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49CBC" w14:textId="0FBD9007" w:rsidR="00C44057" w:rsidRPr="00C44057" w:rsidRDefault="00BE7ABC" w:rsidP="00C44057">
      <w:pPr>
        <w:spacing w:before="240" w:after="240"/>
        <w:jc w:val="center"/>
        <w:rPr>
          <w:rFonts w:ascii="Times New Roman" w:eastAsia="Times New Roman" w:hAnsi="Times New Roman" w:cs="Times New Roman"/>
          <w:color w:val="000000"/>
          <w:lang w:eastAsia="it-IT"/>
        </w:rPr>
      </w:pPr>
      <w:r w:rsidRPr="009665D1">
        <w:rPr>
          <w:rFonts w:ascii="Times New Roman" w:hAnsi="Times New Roman" w:cs="Times New Roman"/>
          <w:noProof/>
          <w:sz w:val="32"/>
          <w:szCs w:val="32"/>
        </w:rPr>
        <w:drawing>
          <wp:inline distT="0" distB="0" distL="0" distR="0" wp14:anchorId="764B1ACE" wp14:editId="3A504EDE">
            <wp:extent cx="6120130" cy="787400"/>
            <wp:effectExtent l="0" t="0" r="127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5"/>
                    <a:stretch>
                      <a:fillRect/>
                    </a:stretch>
                  </pic:blipFill>
                  <pic:spPr>
                    <a:xfrm>
                      <a:off x="0" y="0"/>
                      <a:ext cx="6120130" cy="787400"/>
                    </a:xfrm>
                    <a:prstGeom prst="rect">
                      <a:avLst/>
                    </a:prstGeom>
                  </pic:spPr>
                </pic:pic>
              </a:graphicData>
            </a:graphic>
          </wp:inline>
        </w:drawing>
      </w:r>
      <w:r w:rsidR="00C44057" w:rsidRPr="00C44057">
        <w:rPr>
          <w:rFonts w:ascii="Palatino Linotype" w:eastAsia="Times New Roman" w:hAnsi="Palatino Linotype" w:cs="Times New Roman"/>
          <w:i/>
          <w:iCs/>
          <w:color w:val="000000"/>
          <w:sz w:val="22"/>
          <w:szCs w:val="22"/>
          <w:lang w:eastAsia="it-IT"/>
        </w:rPr>
        <w:t> </w:t>
      </w:r>
    </w:p>
    <w:p w14:paraId="4CBDCD8F" w14:textId="77777777" w:rsidR="00C44057" w:rsidRPr="00C44057" w:rsidRDefault="00C44057" w:rsidP="00C44057">
      <w:pPr>
        <w:spacing w:before="240" w:after="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i/>
          <w:iCs/>
          <w:color w:val="000000"/>
          <w:sz w:val="22"/>
          <w:szCs w:val="22"/>
          <w:lang w:eastAsia="it-IT"/>
        </w:rPr>
        <w:t> </w:t>
      </w:r>
    </w:p>
    <w:p w14:paraId="2883CB21" w14:textId="192C60A7" w:rsidR="00C44057" w:rsidRPr="00C44057" w:rsidRDefault="00BE7ABC" w:rsidP="00C44057">
      <w:pPr>
        <w:spacing w:before="240" w:after="240"/>
        <w:jc w:val="center"/>
        <w:rPr>
          <w:rFonts w:ascii="Times New Roman" w:eastAsia="Times New Roman" w:hAnsi="Times New Roman" w:cs="Times New Roman"/>
          <w:color w:val="000000"/>
          <w:lang w:eastAsia="it-IT"/>
        </w:rPr>
      </w:pPr>
      <w:r w:rsidRPr="009665D1">
        <w:rPr>
          <w:rFonts w:ascii="Times New Roman" w:hAnsi="Times New Roman" w:cs="Times New Roman"/>
          <w:noProof/>
          <w:sz w:val="32"/>
          <w:szCs w:val="32"/>
        </w:rPr>
        <w:drawing>
          <wp:inline distT="0" distB="0" distL="0" distR="0" wp14:anchorId="568495F2" wp14:editId="3779565B">
            <wp:extent cx="1403685" cy="1572648"/>
            <wp:effectExtent l="0" t="0" r="0" b="2540"/>
            <wp:docPr id="1" name="Immagine 1" descr="Immagine che contiene cres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resta&#10;&#10;Descrizione generata automaticamente"/>
                    <pic:cNvPicPr/>
                  </pic:nvPicPr>
                  <pic:blipFill>
                    <a:blip r:embed="rId6"/>
                    <a:stretch>
                      <a:fillRect/>
                    </a:stretch>
                  </pic:blipFill>
                  <pic:spPr>
                    <a:xfrm>
                      <a:off x="0" y="0"/>
                      <a:ext cx="1420435" cy="1591415"/>
                    </a:xfrm>
                    <a:prstGeom prst="rect">
                      <a:avLst/>
                    </a:prstGeom>
                  </pic:spPr>
                </pic:pic>
              </a:graphicData>
            </a:graphic>
          </wp:inline>
        </w:drawing>
      </w:r>
      <w:r w:rsidR="00C44057" w:rsidRPr="00C44057">
        <w:rPr>
          <w:rFonts w:ascii="Palatino Linotype" w:eastAsia="Times New Roman" w:hAnsi="Palatino Linotype" w:cs="Times New Roman"/>
          <w:i/>
          <w:iCs/>
          <w:color w:val="000000"/>
          <w:sz w:val="34"/>
          <w:szCs w:val="34"/>
          <w:lang w:eastAsia="it-IT"/>
        </w:rPr>
        <w:t> </w:t>
      </w:r>
    </w:p>
    <w:p w14:paraId="4F5A401D" w14:textId="77777777" w:rsidR="003C06A0" w:rsidRDefault="003C06A0" w:rsidP="00C44057">
      <w:pPr>
        <w:spacing w:before="240"/>
        <w:jc w:val="center"/>
        <w:rPr>
          <w:rFonts w:ascii="Palatino Linotype" w:eastAsia="Times New Roman" w:hAnsi="Palatino Linotype" w:cs="Times New Roman"/>
          <w:b/>
          <w:bCs/>
          <w:color w:val="4F81BD"/>
          <w:sz w:val="46"/>
          <w:szCs w:val="46"/>
          <w:lang w:eastAsia="it-IT"/>
        </w:rPr>
      </w:pPr>
    </w:p>
    <w:p w14:paraId="57B367EC" w14:textId="77777777" w:rsidR="00BE7ABC" w:rsidRDefault="00BE7ABC" w:rsidP="00C44057">
      <w:pPr>
        <w:spacing w:before="240"/>
        <w:jc w:val="center"/>
        <w:rPr>
          <w:rFonts w:ascii="Palatino Linotype" w:eastAsia="Times New Roman" w:hAnsi="Palatino Linotype" w:cs="Times New Roman"/>
          <w:b/>
          <w:bCs/>
          <w:color w:val="4F81BD"/>
          <w:sz w:val="46"/>
          <w:szCs w:val="46"/>
          <w:lang w:eastAsia="it-IT"/>
        </w:rPr>
      </w:pPr>
    </w:p>
    <w:p w14:paraId="51CDA18C" w14:textId="263B6DAB" w:rsidR="00BE7ABC" w:rsidRPr="00C44057" w:rsidRDefault="00BE7ABC" w:rsidP="00BE7ABC">
      <w:pPr>
        <w:spacing w:before="240"/>
        <w:jc w:val="center"/>
        <w:rPr>
          <w:rFonts w:ascii="Times New Roman" w:eastAsia="Times New Roman" w:hAnsi="Times New Roman" w:cs="Times New Roman"/>
          <w:lang w:eastAsia="it-IT"/>
        </w:rPr>
      </w:pPr>
      <w:r w:rsidRPr="00C44057">
        <w:rPr>
          <w:rFonts w:ascii="Palatino Linotype" w:eastAsia="Times New Roman" w:hAnsi="Palatino Linotype" w:cs="Times New Roman"/>
          <w:b/>
          <w:bCs/>
          <w:sz w:val="46"/>
          <w:szCs w:val="46"/>
          <w:lang w:eastAsia="it-IT"/>
        </w:rPr>
        <w:t>CODICE DI COMPORTAMENTO</w:t>
      </w:r>
      <w:r>
        <w:rPr>
          <w:rFonts w:ascii="Palatino Linotype" w:eastAsia="Times New Roman" w:hAnsi="Palatino Linotype" w:cs="Times New Roman"/>
          <w:b/>
          <w:bCs/>
          <w:sz w:val="46"/>
          <w:szCs w:val="46"/>
          <w:lang w:eastAsia="it-IT"/>
        </w:rPr>
        <w:t xml:space="preserve"> DEL COMUNE DI VICARI</w:t>
      </w:r>
    </w:p>
    <w:p w14:paraId="4B5BB736" w14:textId="77777777" w:rsidR="00BE7ABC" w:rsidRDefault="00BE7ABC" w:rsidP="00C44057">
      <w:pPr>
        <w:spacing w:before="240"/>
        <w:jc w:val="center"/>
        <w:rPr>
          <w:rFonts w:ascii="Palatino Linotype" w:eastAsia="Times New Roman" w:hAnsi="Palatino Linotype" w:cs="Times New Roman"/>
          <w:b/>
          <w:bCs/>
          <w:color w:val="4F81BD"/>
          <w:sz w:val="46"/>
          <w:szCs w:val="46"/>
          <w:lang w:eastAsia="it-IT"/>
        </w:rPr>
      </w:pPr>
    </w:p>
    <w:p w14:paraId="7A1039FB" w14:textId="77777777" w:rsidR="00BE7ABC" w:rsidRDefault="00BE7ABC" w:rsidP="00C44057">
      <w:pPr>
        <w:spacing w:before="240"/>
        <w:jc w:val="center"/>
        <w:rPr>
          <w:rFonts w:ascii="Palatino Linotype" w:eastAsia="Times New Roman" w:hAnsi="Palatino Linotype" w:cs="Times New Roman"/>
          <w:b/>
          <w:bCs/>
          <w:color w:val="4F81BD"/>
          <w:sz w:val="46"/>
          <w:szCs w:val="46"/>
          <w:lang w:eastAsia="it-IT"/>
        </w:rPr>
      </w:pPr>
    </w:p>
    <w:p w14:paraId="55260E2A" w14:textId="77777777" w:rsidR="00BE7ABC" w:rsidRDefault="00BE7ABC" w:rsidP="00C44057">
      <w:pPr>
        <w:spacing w:before="240"/>
        <w:jc w:val="center"/>
        <w:rPr>
          <w:rFonts w:ascii="Palatino Linotype" w:eastAsia="Times New Roman" w:hAnsi="Palatino Linotype" w:cs="Times New Roman"/>
          <w:b/>
          <w:bCs/>
          <w:color w:val="4F81BD"/>
          <w:sz w:val="46"/>
          <w:szCs w:val="46"/>
          <w:lang w:eastAsia="it-IT"/>
        </w:rPr>
      </w:pPr>
    </w:p>
    <w:p w14:paraId="0543F859" w14:textId="5BF5CBCD" w:rsidR="003C06A0" w:rsidRPr="00BE7ABC" w:rsidRDefault="00BE7ABC" w:rsidP="00BE7ABC">
      <w:pPr>
        <w:spacing w:before="240"/>
        <w:jc w:val="center"/>
        <w:rPr>
          <w:rFonts w:ascii="Times New Roman" w:eastAsia="Times New Roman" w:hAnsi="Times New Roman" w:cs="Times New Roman"/>
          <w:b/>
          <w:bCs/>
          <w:sz w:val="16"/>
          <w:szCs w:val="16"/>
          <w:lang w:eastAsia="it-IT"/>
        </w:rPr>
      </w:pPr>
      <w:r w:rsidRPr="00BE7ABC">
        <w:rPr>
          <w:rFonts w:ascii="Times New Roman" w:eastAsia="Times New Roman" w:hAnsi="Times New Roman" w:cs="Times New Roman"/>
          <w:b/>
          <w:bCs/>
          <w:sz w:val="16"/>
          <w:szCs w:val="16"/>
          <w:lang w:eastAsia="it-IT"/>
        </w:rPr>
        <w:t>(Approvato con deliberazione della Giunta Comunale n___ del________)</w:t>
      </w:r>
    </w:p>
    <w:p w14:paraId="25472264" w14:textId="77777777" w:rsidR="00C44057" w:rsidRPr="00C44057" w:rsidRDefault="00C44057" w:rsidP="00C44057">
      <w:pPr>
        <w:spacing w:before="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4F81BD"/>
          <w:sz w:val="22"/>
          <w:szCs w:val="22"/>
          <w:lang w:eastAsia="it-IT"/>
        </w:rPr>
        <w:t> </w:t>
      </w:r>
    </w:p>
    <w:p w14:paraId="34FF0B87" w14:textId="77777777" w:rsidR="00C44057" w:rsidRDefault="00C44057" w:rsidP="00C44057">
      <w:pPr>
        <w:spacing w:before="240" w:after="240"/>
        <w:rPr>
          <w:rFonts w:ascii="Palatino Linotype" w:eastAsia="Times New Roman" w:hAnsi="Palatino Linotype" w:cs="Times New Roman"/>
          <w:b/>
          <w:bCs/>
          <w:color w:val="4F81BD"/>
          <w:sz w:val="22"/>
          <w:szCs w:val="22"/>
          <w:lang w:eastAsia="it-IT"/>
        </w:rPr>
      </w:pPr>
      <w:r w:rsidRPr="00C44057">
        <w:rPr>
          <w:rFonts w:ascii="Palatino Linotype" w:eastAsia="Times New Roman" w:hAnsi="Palatino Linotype" w:cs="Times New Roman"/>
          <w:b/>
          <w:bCs/>
          <w:color w:val="4F81BD"/>
          <w:sz w:val="22"/>
          <w:szCs w:val="22"/>
          <w:lang w:eastAsia="it-IT"/>
        </w:rPr>
        <w:t> </w:t>
      </w:r>
    </w:p>
    <w:p w14:paraId="6282F8B9" w14:textId="77777777" w:rsidR="00BE7ABC" w:rsidRDefault="00BE7ABC" w:rsidP="00C44057">
      <w:pPr>
        <w:spacing w:before="240" w:after="240"/>
        <w:rPr>
          <w:rFonts w:ascii="Times New Roman" w:eastAsia="Times New Roman" w:hAnsi="Times New Roman" w:cs="Times New Roman"/>
          <w:color w:val="000000"/>
          <w:lang w:eastAsia="it-IT"/>
        </w:rPr>
      </w:pPr>
    </w:p>
    <w:p w14:paraId="6A6E013E" w14:textId="77777777" w:rsidR="00BE7ABC" w:rsidRDefault="00BE7ABC" w:rsidP="00C44057">
      <w:pPr>
        <w:spacing w:before="240" w:after="240"/>
        <w:rPr>
          <w:rFonts w:ascii="Times New Roman" w:eastAsia="Times New Roman" w:hAnsi="Times New Roman" w:cs="Times New Roman"/>
          <w:color w:val="000000"/>
          <w:lang w:eastAsia="it-IT"/>
        </w:rPr>
      </w:pPr>
    </w:p>
    <w:p w14:paraId="5D3F2988" w14:textId="0F3DFEA3" w:rsidR="00BE7ABC" w:rsidRPr="00C44057" w:rsidRDefault="00BE7ABC" w:rsidP="00BE7ABC">
      <w:pPr>
        <w:spacing w:before="240" w:after="240"/>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lastRenderedPageBreak/>
        <w:t>INDICE</w:t>
      </w:r>
    </w:p>
    <w:p w14:paraId="57E8B2F7" w14:textId="77777777" w:rsidR="00BE7ABC" w:rsidRPr="00C44057" w:rsidRDefault="00BE7ABC" w:rsidP="00BE7ABC">
      <w:pPr>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Articolo 1 – Disposizioni di carattere generale e ambito di applicazione</w:t>
      </w:r>
    </w:p>
    <w:p w14:paraId="5F99973D" w14:textId="77777777" w:rsidR="00BE7ABC" w:rsidRPr="00C44057" w:rsidRDefault="00BE7ABC" w:rsidP="00BE7ABC">
      <w:pPr>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Articolo 2 – Principi generali</w:t>
      </w:r>
    </w:p>
    <w:p w14:paraId="4EC2B5D9" w14:textId="77777777" w:rsidR="00BE7ABC" w:rsidRPr="00C44057" w:rsidRDefault="00BE7ABC" w:rsidP="00BE7ABC">
      <w:pPr>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Articolo 3 – Regali, compensi e altre utilità</w:t>
      </w:r>
    </w:p>
    <w:p w14:paraId="021C2C7A" w14:textId="77777777" w:rsidR="00BE7ABC" w:rsidRPr="00C44057" w:rsidRDefault="00BE7ABC" w:rsidP="00BE7ABC">
      <w:pPr>
        <w:shd w:val="clear" w:color="auto" w:fill="FFFFFF"/>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Articolo 4 – Partecipazione ad associazioni e organizzazioni</w:t>
      </w:r>
    </w:p>
    <w:p w14:paraId="117F1634" w14:textId="77777777" w:rsidR="00BE7ABC" w:rsidRPr="00C44057" w:rsidRDefault="00BE7ABC" w:rsidP="00BE7ABC">
      <w:pPr>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Articolo 5 – Comunicazione degli interessi finanziari e conflitti di interesse</w:t>
      </w:r>
    </w:p>
    <w:p w14:paraId="1E529BAB" w14:textId="77777777" w:rsidR="00BE7ABC" w:rsidRPr="00C44057" w:rsidRDefault="00BE7ABC" w:rsidP="00BE7ABC">
      <w:pPr>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Articolo 6 – Obbligo di astensione</w:t>
      </w:r>
    </w:p>
    <w:p w14:paraId="2938C43F" w14:textId="77777777" w:rsidR="00BE7ABC" w:rsidRPr="00C44057" w:rsidRDefault="00BE7ABC" w:rsidP="00BE7ABC">
      <w:pPr>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Articolo 7 – Prevenzione della corruzione</w:t>
      </w:r>
    </w:p>
    <w:p w14:paraId="4307DCCE" w14:textId="77777777" w:rsidR="00BE7ABC" w:rsidRPr="00C44057" w:rsidRDefault="00BE7ABC" w:rsidP="00BE7ABC">
      <w:pPr>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Articolo 8 – Trasparenza e tracciabilità</w:t>
      </w:r>
    </w:p>
    <w:p w14:paraId="51C3E5FB" w14:textId="77777777" w:rsidR="00BE7ABC" w:rsidRPr="00C44057" w:rsidRDefault="00BE7ABC" w:rsidP="00BE7ABC">
      <w:pPr>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Articolo 9 – Comportamento nei rapporti privati</w:t>
      </w:r>
    </w:p>
    <w:p w14:paraId="0E28BC7A" w14:textId="77777777" w:rsidR="00BE7ABC" w:rsidRPr="00C44057" w:rsidRDefault="00BE7ABC" w:rsidP="00BE7ABC">
      <w:pPr>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Articolo 10 – Rapporti con i mezzi di informazione e utilizzo dei social network</w:t>
      </w:r>
    </w:p>
    <w:p w14:paraId="173FE9D4" w14:textId="77777777" w:rsidR="00BE7ABC" w:rsidRPr="00C44057" w:rsidRDefault="00BE7ABC" w:rsidP="00BE7ABC">
      <w:pPr>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Articolo 11 – Comportamento in servizio</w:t>
      </w:r>
    </w:p>
    <w:p w14:paraId="5EB1288E" w14:textId="77777777" w:rsidR="00BE7ABC" w:rsidRPr="00C44057" w:rsidRDefault="00BE7ABC" w:rsidP="00BE7ABC">
      <w:pPr>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themeColor="text1"/>
          <w:sz w:val="22"/>
          <w:szCs w:val="22"/>
          <w:lang w:eastAsia="it-IT"/>
        </w:rPr>
        <w:t xml:space="preserve">Articolo 12 – Rapporti </w:t>
      </w:r>
      <w:r w:rsidRPr="00C44057">
        <w:rPr>
          <w:rFonts w:ascii="Palatino Linotype" w:eastAsia="Times New Roman" w:hAnsi="Palatino Linotype" w:cs="Times New Roman"/>
          <w:color w:val="000000"/>
          <w:sz w:val="22"/>
          <w:szCs w:val="22"/>
          <w:lang w:eastAsia="it-IT"/>
        </w:rPr>
        <w:t>con il pubblico</w:t>
      </w:r>
    </w:p>
    <w:p w14:paraId="7543F765" w14:textId="77777777" w:rsidR="00BE7ABC" w:rsidRPr="00C44057" w:rsidRDefault="00BE7ABC" w:rsidP="00BE7ABC">
      <w:pPr>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Articolo 13 – Tutela della segnalazione di condotte illecite (“whistleblowing”)</w:t>
      </w:r>
    </w:p>
    <w:p w14:paraId="3B1B54E9" w14:textId="77777777" w:rsidR="00BE7ABC" w:rsidRPr="00C44057" w:rsidRDefault="00BE7ABC" w:rsidP="00BE7ABC">
      <w:pPr>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 xml:space="preserve">Articolo 14 – Disposizioni particolari per i </w:t>
      </w:r>
      <w:r w:rsidRPr="00BE7ABC">
        <w:rPr>
          <w:rFonts w:ascii="Palatino Linotype" w:eastAsia="Times New Roman" w:hAnsi="Palatino Linotype" w:cs="Times New Roman"/>
          <w:color w:val="000000"/>
          <w:sz w:val="22"/>
          <w:szCs w:val="22"/>
          <w:lang w:eastAsia="it-IT"/>
        </w:rPr>
        <w:t>Responsabili di Settore</w:t>
      </w:r>
      <w:r w:rsidRPr="00C44057">
        <w:rPr>
          <w:rFonts w:ascii="Palatino Linotype" w:eastAsia="Times New Roman" w:hAnsi="Palatino Linotype" w:cs="Times New Roman"/>
          <w:color w:val="000000"/>
          <w:sz w:val="22"/>
          <w:szCs w:val="22"/>
          <w:lang w:eastAsia="it-IT"/>
        </w:rPr>
        <w:t xml:space="preserve"> titolari di incarico di EQ</w:t>
      </w:r>
    </w:p>
    <w:p w14:paraId="4AF83855" w14:textId="77777777" w:rsidR="00BE7ABC" w:rsidRPr="00C44057" w:rsidRDefault="00BE7ABC" w:rsidP="00BE7ABC">
      <w:pPr>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Articolo 15 – Contratti ed altri atti negoziali</w:t>
      </w:r>
    </w:p>
    <w:p w14:paraId="7999071B" w14:textId="77777777" w:rsidR="00BE7ABC" w:rsidRPr="00C44057" w:rsidRDefault="00BE7ABC" w:rsidP="00BE7ABC">
      <w:pPr>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Articolo 16 – Vigilanza, monitoraggio e attività formative</w:t>
      </w:r>
    </w:p>
    <w:p w14:paraId="55AD00FF" w14:textId="77777777" w:rsidR="00BE7ABC" w:rsidRPr="00C44057" w:rsidRDefault="00BE7ABC" w:rsidP="00BE7ABC">
      <w:pPr>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Articolo 17 – Responsabilità conseguente alla violazione dei doveri del codice</w:t>
      </w:r>
    </w:p>
    <w:p w14:paraId="0DA48807" w14:textId="77777777" w:rsidR="00BE7ABC" w:rsidRPr="00C44057" w:rsidRDefault="00BE7ABC" w:rsidP="00BE7ABC">
      <w:pPr>
        <w:spacing w:line="360" w:lineRule="auto"/>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Articolo 18 – Disposizioni finali</w:t>
      </w:r>
    </w:p>
    <w:p w14:paraId="7190BFF4" w14:textId="77777777" w:rsidR="00BE7ABC" w:rsidRPr="00C44057" w:rsidRDefault="00BE7ABC" w:rsidP="00BE7ABC">
      <w:pPr>
        <w:spacing w:before="240"/>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 </w:t>
      </w:r>
    </w:p>
    <w:p w14:paraId="5920F1AB" w14:textId="77777777" w:rsidR="00BE7ABC" w:rsidRPr="00C44057" w:rsidRDefault="00BE7ABC" w:rsidP="00BE7ABC">
      <w:pPr>
        <w:spacing w:before="240" w:after="240"/>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 </w:t>
      </w:r>
    </w:p>
    <w:p w14:paraId="5FE41AE4" w14:textId="77777777" w:rsidR="00BE7ABC" w:rsidRPr="00C44057" w:rsidRDefault="00BE7ABC" w:rsidP="00BE7ABC">
      <w:pPr>
        <w:spacing w:after="240"/>
        <w:rPr>
          <w:rFonts w:ascii="Times New Roman" w:eastAsia="Times New Roman" w:hAnsi="Times New Roman" w:cs="Times New Roman"/>
          <w:lang w:eastAsia="it-IT"/>
        </w:rPr>
      </w:pPr>
    </w:p>
    <w:p w14:paraId="4CE87AA3" w14:textId="77777777" w:rsidR="00BE7ABC" w:rsidRPr="00C44057" w:rsidRDefault="00BE7ABC" w:rsidP="00BE7ABC">
      <w:pPr>
        <w:rPr>
          <w:rFonts w:ascii="Times New Roman" w:eastAsia="Times New Roman" w:hAnsi="Times New Roman" w:cs="Times New Roman"/>
          <w:lang w:eastAsia="it-IT"/>
        </w:rPr>
      </w:pPr>
    </w:p>
    <w:p w14:paraId="0DB5A8F1" w14:textId="77777777" w:rsidR="00BE7ABC" w:rsidRDefault="00BE7ABC" w:rsidP="00BE7ABC"/>
    <w:p w14:paraId="0D48B916" w14:textId="77777777" w:rsidR="00BE7ABC" w:rsidRDefault="00BE7ABC" w:rsidP="00C44057">
      <w:pPr>
        <w:spacing w:before="240" w:after="240"/>
        <w:rPr>
          <w:rFonts w:ascii="Times New Roman" w:eastAsia="Times New Roman" w:hAnsi="Times New Roman" w:cs="Times New Roman"/>
          <w:color w:val="000000"/>
          <w:lang w:eastAsia="it-IT"/>
        </w:rPr>
      </w:pPr>
    </w:p>
    <w:p w14:paraId="01EE5E3D" w14:textId="77777777" w:rsidR="00BE7ABC" w:rsidRDefault="00BE7ABC" w:rsidP="00C44057">
      <w:pPr>
        <w:spacing w:before="240" w:after="240"/>
        <w:rPr>
          <w:rFonts w:ascii="Times New Roman" w:eastAsia="Times New Roman" w:hAnsi="Times New Roman" w:cs="Times New Roman"/>
          <w:color w:val="000000"/>
          <w:lang w:eastAsia="it-IT"/>
        </w:rPr>
      </w:pPr>
    </w:p>
    <w:p w14:paraId="50BEA2E6" w14:textId="77777777" w:rsidR="00BE7ABC" w:rsidRPr="00C44057" w:rsidRDefault="00BE7ABC" w:rsidP="00C44057">
      <w:pPr>
        <w:spacing w:before="240" w:after="240"/>
        <w:rPr>
          <w:rFonts w:ascii="Times New Roman" w:eastAsia="Times New Roman" w:hAnsi="Times New Roman" w:cs="Times New Roman"/>
          <w:color w:val="000000"/>
          <w:lang w:eastAsia="it-IT"/>
        </w:rPr>
      </w:pPr>
    </w:p>
    <w:p w14:paraId="376A1289" w14:textId="77777777" w:rsidR="00C44057" w:rsidRPr="00C44057" w:rsidRDefault="00C44057" w:rsidP="00C44057">
      <w:pPr>
        <w:rPr>
          <w:rFonts w:ascii="Times New Roman" w:eastAsia="Times New Roman" w:hAnsi="Times New Roman" w:cs="Times New Roman"/>
          <w:color w:val="000000"/>
          <w:lang w:eastAsia="it-IT"/>
        </w:rPr>
      </w:pPr>
    </w:p>
    <w:p w14:paraId="7B55D919" w14:textId="77777777" w:rsidR="00C44057" w:rsidRPr="00C44057" w:rsidRDefault="00C44057" w:rsidP="00C44057">
      <w:pPr>
        <w:spacing w:before="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sz w:val="22"/>
          <w:szCs w:val="22"/>
          <w:lang w:eastAsia="it-IT"/>
        </w:rPr>
        <w:lastRenderedPageBreak/>
        <w:t>Articolo 1 – Disposizioni di carattere generale e ambito di applicazione</w:t>
      </w:r>
    </w:p>
    <w:p w14:paraId="2776914A" w14:textId="77777777" w:rsidR="00C44057" w:rsidRPr="00C44057" w:rsidRDefault="00C44057" w:rsidP="00C44057">
      <w:pPr>
        <w:pStyle w:val="Paragrafoelenco"/>
        <w:numPr>
          <w:ilvl w:val="0"/>
          <w:numId w:val="2"/>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presente codice di comportamento, di seguito denominato “Codice”, definisce, ai fini dell’articolo 54 del decreto legislativo 30 marzo 2001, n. 165, i doveri minimi di diligenza, lealtà, imparzialità e buona condotta che i pubblici dipendenti di questo Comune sono tenuti ad osservare. Pertanto, si applica a tutti coloro che hanno un rapporto di lavoro subordinato con questo Comune.</w:t>
      </w:r>
    </w:p>
    <w:p w14:paraId="0AB08B71" w14:textId="77777777" w:rsidR="00C44057" w:rsidRPr="00C44057" w:rsidRDefault="00C44057" w:rsidP="00C44057">
      <w:pPr>
        <w:pStyle w:val="Paragrafoelenco"/>
        <w:numPr>
          <w:ilvl w:val="0"/>
          <w:numId w:val="2"/>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Comune estende, per quanto compatibili, gli obblighi di condotta previsti dal presente Codice a tutti i collaboratori o consulenti, con qualsiasi tipologia di contratto o incarico e a qualsiasi titolo, ai titolari di organi e di incarichi negli uffici di diretta collaborazione delle autorità politiche, nonché nei confronti dei collaboratori a qualsiasi titolo di imprese fornitrici di beni o servizi e che realizzano opere in favore dell’amministrazione.</w:t>
      </w:r>
    </w:p>
    <w:p w14:paraId="31E23370" w14:textId="77777777" w:rsidR="00C44057" w:rsidRPr="00C44057" w:rsidRDefault="00C44057" w:rsidP="00C44057">
      <w:pPr>
        <w:pStyle w:val="Paragrafoelenco"/>
        <w:numPr>
          <w:ilvl w:val="0"/>
          <w:numId w:val="2"/>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Nei contratti individuali di lavoro subordinato, negli atti di incarico, nei contratti di acquisizioni delle collaborazioni, delle consulenze e delle forniture, servizi e lavori sono inserite apposite clausole che prevedono il rispetto del presente Codice.</w:t>
      </w:r>
    </w:p>
    <w:p w14:paraId="4DDC0ACE" w14:textId="77777777" w:rsidR="00C44057" w:rsidRPr="00C44057" w:rsidRDefault="00C44057" w:rsidP="00C44057">
      <w:pPr>
        <w:pStyle w:val="Paragrafoelenco"/>
        <w:numPr>
          <w:ilvl w:val="0"/>
          <w:numId w:val="2"/>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 contratti dovranno altresì prevedere clausole di risoluzione e decadenza del rapporto in caso di violazioni gravi e ripetute degli obblighi derivanti dallo stesso, mentre, nei casi meno gravo potranno prevedere e disciplinare clausole comportanti penalità economiche, eventualmente in misura percentuale rispetto ai compensi/corrispettivi previsti.</w:t>
      </w:r>
    </w:p>
    <w:p w14:paraId="0D9766BE" w14:textId="77777777" w:rsidR="00C44057" w:rsidRPr="00C44057" w:rsidRDefault="00C44057" w:rsidP="00C44057">
      <w:pPr>
        <w:spacing w:before="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sz w:val="22"/>
          <w:szCs w:val="22"/>
          <w:lang w:eastAsia="it-IT"/>
        </w:rPr>
        <w:t>Articolo 2 – Principi generali</w:t>
      </w:r>
    </w:p>
    <w:p w14:paraId="044D3BB4" w14:textId="77777777" w:rsidR="00C44057" w:rsidRPr="00C44057" w:rsidRDefault="00C44057" w:rsidP="00C44057">
      <w:pPr>
        <w:pStyle w:val="Paragrafoelenco"/>
        <w:numPr>
          <w:ilvl w:val="0"/>
          <w:numId w:val="3"/>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dipendente osserva la Costituzione della Repubblica, servendo la nazione con disciplina e onore e conformando la propria condotta ai principi di buon andamento ed imparzialità dell’azione amministrativa. Il dipendente svolge i propri compiti nel rispetto della legge, dello Statuto e dei regolamenti vigenti nel Comune, perseguendo l’interesse pubblico senza abusare della posizione e dei poteri di cui è titolare.</w:t>
      </w:r>
    </w:p>
    <w:p w14:paraId="21F8101B" w14:textId="77777777" w:rsidR="00C44057" w:rsidRPr="00C44057" w:rsidRDefault="00C44057" w:rsidP="00C44057">
      <w:pPr>
        <w:pStyle w:val="Paragrafoelenco"/>
        <w:numPr>
          <w:ilvl w:val="0"/>
          <w:numId w:val="3"/>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dipendente rispetta altresì i principi di integrità, correttezza, buona fede, proporzionalità, obiettività, trasparenza, equità e ragionevolezza e agisce in posizione di indipendenza e imparzialità, astenendosi in caso di conflitto di interessi.</w:t>
      </w:r>
    </w:p>
    <w:p w14:paraId="448E99A0" w14:textId="77777777" w:rsidR="00C44057" w:rsidRPr="00C44057" w:rsidRDefault="00C44057" w:rsidP="00C44057">
      <w:pPr>
        <w:pStyle w:val="Paragrafoelenco"/>
        <w:numPr>
          <w:ilvl w:val="0"/>
          <w:numId w:val="3"/>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dipendente non usa a fini privati le informazioni di cui dispone per ragioni di ufficio, evita situazioni e comportamenti che possano ostacolare il corretto adempimento dei compiti o nuocere agli interessi o all’immagine della pubblica amministrazione. Prerogative e poteri pubblici sono esercitati unicamente per le finalità di interesse generale per le quali sono stati conferiti.</w:t>
      </w:r>
    </w:p>
    <w:p w14:paraId="2DA86359" w14:textId="77777777" w:rsidR="00C44057" w:rsidRPr="00C44057" w:rsidRDefault="00C44057" w:rsidP="00C44057">
      <w:pPr>
        <w:pStyle w:val="Paragrafoelenco"/>
        <w:numPr>
          <w:ilvl w:val="0"/>
          <w:numId w:val="3"/>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dipendente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w:t>
      </w:r>
    </w:p>
    <w:p w14:paraId="2FF8071A" w14:textId="77777777" w:rsidR="00C44057" w:rsidRPr="00C44057" w:rsidRDefault="00C44057" w:rsidP="00C44057">
      <w:pPr>
        <w:pStyle w:val="Paragrafoelenco"/>
        <w:numPr>
          <w:ilvl w:val="0"/>
          <w:numId w:val="3"/>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w:t>
      </w:r>
    </w:p>
    <w:p w14:paraId="59354C02" w14:textId="77777777" w:rsidR="00C44057" w:rsidRPr="00C44057" w:rsidRDefault="00C44057" w:rsidP="00C44057">
      <w:pPr>
        <w:pStyle w:val="Paragrafoelenco"/>
        <w:numPr>
          <w:ilvl w:val="0"/>
          <w:numId w:val="3"/>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lastRenderedPageBreak/>
        <w:t>Il dipendente dimostra la massima disponibilità e collaborazione nei rapporti con le altre pubbliche amministrazioni, assicurando lo scambio e la trasmissione delle informazioni e dei dati in qualsiasi forma anche telematica, nel rispetto della normativa vigente.</w:t>
      </w:r>
    </w:p>
    <w:p w14:paraId="6CB1C137" w14:textId="77777777" w:rsidR="00C44057" w:rsidRPr="00C44057" w:rsidRDefault="00C44057" w:rsidP="00C44057">
      <w:pPr>
        <w:spacing w:before="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sz w:val="22"/>
          <w:szCs w:val="22"/>
          <w:lang w:eastAsia="it-IT"/>
        </w:rPr>
        <w:t>Articolo 3 – Regali, compensi e altre utilità</w:t>
      </w:r>
    </w:p>
    <w:p w14:paraId="7A4E48AC" w14:textId="77777777" w:rsidR="00C44057" w:rsidRPr="00C44057" w:rsidRDefault="00C44057" w:rsidP="00C44057">
      <w:pPr>
        <w:pStyle w:val="Paragrafoelenco"/>
        <w:numPr>
          <w:ilvl w:val="0"/>
          <w:numId w:val="4"/>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dipendente non chiede, né sollecita, per sé o per altri, regali o altre utilità.</w:t>
      </w:r>
    </w:p>
    <w:p w14:paraId="2846EBB1" w14:textId="77777777" w:rsidR="00C44057" w:rsidRPr="00C44057" w:rsidRDefault="00C44057" w:rsidP="00C44057">
      <w:pPr>
        <w:pStyle w:val="Paragrafoelenco"/>
        <w:numPr>
          <w:ilvl w:val="0"/>
          <w:numId w:val="4"/>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dipendente non accetta, per sé o per altri, regali o altre utilità, salvo quelli d’uso di modico valore effettuati occasionalmente nell’ambito delle normali relazioni di cortesia e nell’ambito delle consuetudini internazionali.  In ogni caso, indipendentemente dalla circostanza che il fatto costituisca reato, il dipendente non chiede, per se o per altri, regali o altre utilità, neanche di modico valore a titolo di corrispettivo per compiere o per aver compiuto un atto del proprio ufficio o servizio da soggetti che possono trarre benefici da decisioni o attività inerenti all’ufficio o servizio, né da soggetti nei cui confronti è o sta per essere chiamato a svolgere o a esercitare attività o potestà proprie dell’ufficio o servizio ricoperto.</w:t>
      </w:r>
    </w:p>
    <w:p w14:paraId="43CCACDB" w14:textId="77777777" w:rsidR="00C44057" w:rsidRPr="00C44057" w:rsidRDefault="00C44057" w:rsidP="00C44057">
      <w:pPr>
        <w:pStyle w:val="Paragrafoelenco"/>
        <w:numPr>
          <w:ilvl w:val="0"/>
          <w:numId w:val="4"/>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dipendente non accetta, per sé o per altri, da un proprio subordinato, direttamente o indirettamente, regali o altre utilità, salvo quelli d’uso di modico valore. Il dipendente non offre, direttamente o indirettamente, regali o altre utilità a un proprio sovraordinato, salvo quelli d’uso di modico valore.</w:t>
      </w:r>
    </w:p>
    <w:p w14:paraId="1E10394F" w14:textId="77777777" w:rsidR="00C44057" w:rsidRPr="00C44057" w:rsidRDefault="00C44057" w:rsidP="00C44057">
      <w:pPr>
        <w:pStyle w:val="Paragrafoelenco"/>
        <w:numPr>
          <w:ilvl w:val="0"/>
          <w:numId w:val="4"/>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 regali e le altre utilità comunque ricevuti fuori dai casi consentiti dal presente articolo, a cura dello stesso dipendente cui siano pervenuti, sono immediatamente messi a disposizione dell’Amministrazione Comunale per la restituzione o per essere devoluti a fini istituzionali.</w:t>
      </w:r>
    </w:p>
    <w:p w14:paraId="2FE10E0B" w14:textId="77777777" w:rsidR="00C44057" w:rsidRPr="00C44057" w:rsidRDefault="00C44057" w:rsidP="00C44057">
      <w:pPr>
        <w:pStyle w:val="Paragrafoelenco"/>
        <w:numPr>
          <w:ilvl w:val="0"/>
          <w:numId w:val="4"/>
        </w:numPr>
        <w:spacing w:before="240" w:after="120"/>
        <w:jc w:val="both"/>
        <w:rPr>
          <w:rFonts w:ascii="Palatino Linotype" w:eastAsia="Times New Roman" w:hAnsi="Palatino Linotype" w:cs="Times New Roman"/>
          <w:color w:val="000000"/>
          <w:sz w:val="22"/>
          <w:szCs w:val="22"/>
          <w:lang w:eastAsia="it-IT"/>
        </w:rPr>
      </w:pPr>
      <w:r w:rsidRPr="00C44057">
        <w:rPr>
          <w:rFonts w:ascii="Palatino Linotype" w:eastAsia="Times New Roman" w:hAnsi="Palatino Linotype" w:cs="Times New Roman"/>
          <w:color w:val="000000"/>
          <w:sz w:val="22"/>
          <w:szCs w:val="22"/>
          <w:lang w:eastAsia="it-IT"/>
        </w:rPr>
        <w:t>Ai fini del presente articolo, per regali o altre utilità di modico valore si intendono quelle di valore non superiore, in via orientativa, a 1</w:t>
      </w:r>
      <w:r w:rsidRPr="00C44057">
        <w:rPr>
          <w:rFonts w:ascii="Palatino Linotype" w:eastAsia="Times New Roman" w:hAnsi="Palatino Linotype" w:cs="Times New Roman"/>
          <w:color w:val="000000"/>
          <w:sz w:val="22"/>
          <w:szCs w:val="22"/>
          <w:lang w:eastAsia="it-IT"/>
        </w:rPr>
        <w:t>00</w:t>
      </w:r>
      <w:r w:rsidRPr="00C44057">
        <w:rPr>
          <w:rFonts w:ascii="Palatino Linotype" w:eastAsia="Times New Roman" w:hAnsi="Palatino Linotype" w:cs="Times New Roman"/>
          <w:color w:val="000000"/>
          <w:sz w:val="22"/>
          <w:szCs w:val="22"/>
          <w:lang w:eastAsia="it-IT"/>
        </w:rPr>
        <w:t xml:space="preserve"> euro anche sotto forma di sconto. </w:t>
      </w:r>
      <w:r w:rsidRPr="00C44057">
        <w:rPr>
          <w:rFonts w:ascii="Palatino Linotype" w:eastAsia="Times New Roman" w:hAnsi="Palatino Linotype" w:cs="Times New Roman"/>
          <w:color w:val="000000"/>
          <w:sz w:val="22"/>
          <w:szCs w:val="22"/>
          <w:lang w:eastAsia="it-IT"/>
        </w:rPr>
        <w:t xml:space="preserve"> In caso di regali o altre utilità provenienti da diversi centri di interesse è comunque stabilito un limite complessivo riferito all’anno solare di 150 euro. </w:t>
      </w:r>
    </w:p>
    <w:p w14:paraId="6F7346D1" w14:textId="33C3D358" w:rsidR="00C44057" w:rsidRPr="00C44057" w:rsidRDefault="00C44057" w:rsidP="00C44057">
      <w:pPr>
        <w:pStyle w:val="Paragrafoelenco"/>
        <w:numPr>
          <w:ilvl w:val="0"/>
          <w:numId w:val="4"/>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 xml:space="preserve">In caso di cumulo di più regali </w:t>
      </w:r>
      <w:r w:rsidRPr="00C44057">
        <w:rPr>
          <w:rFonts w:ascii="Palatino Linotype" w:eastAsia="Times New Roman" w:hAnsi="Palatino Linotype" w:cs="Times New Roman"/>
          <w:color w:val="000000"/>
          <w:sz w:val="22"/>
          <w:szCs w:val="22"/>
          <w:lang w:eastAsia="it-IT"/>
        </w:rPr>
        <w:t xml:space="preserve">o altre utilità </w:t>
      </w:r>
      <w:r w:rsidRPr="00C44057">
        <w:rPr>
          <w:rFonts w:ascii="Palatino Linotype" w:eastAsia="Times New Roman" w:hAnsi="Palatino Linotype" w:cs="Times New Roman"/>
          <w:color w:val="000000"/>
          <w:sz w:val="22"/>
          <w:szCs w:val="22"/>
          <w:lang w:eastAsia="it-IT"/>
        </w:rPr>
        <w:t>di valore inferiore a 1</w:t>
      </w:r>
      <w:r w:rsidRPr="00C44057">
        <w:rPr>
          <w:rFonts w:ascii="Palatino Linotype" w:eastAsia="Times New Roman" w:hAnsi="Palatino Linotype" w:cs="Times New Roman"/>
          <w:color w:val="000000"/>
          <w:sz w:val="22"/>
          <w:szCs w:val="22"/>
          <w:lang w:eastAsia="it-IT"/>
        </w:rPr>
        <w:t>00</w:t>
      </w:r>
      <w:r w:rsidRPr="00C44057">
        <w:rPr>
          <w:rFonts w:ascii="Palatino Linotype" w:eastAsia="Times New Roman" w:hAnsi="Palatino Linotype" w:cs="Times New Roman"/>
          <w:color w:val="000000"/>
          <w:sz w:val="22"/>
          <w:szCs w:val="22"/>
          <w:lang w:eastAsia="it-IT"/>
        </w:rPr>
        <w:t xml:space="preserve"> euro</w:t>
      </w:r>
      <w:r w:rsidRPr="00C44057">
        <w:rPr>
          <w:rFonts w:ascii="Palatino Linotype" w:eastAsia="Times New Roman" w:hAnsi="Palatino Linotype" w:cs="Times New Roman"/>
          <w:color w:val="000000"/>
          <w:sz w:val="22"/>
          <w:szCs w:val="22"/>
          <w:lang w:eastAsia="it-IT"/>
        </w:rPr>
        <w:t>,</w:t>
      </w:r>
      <w:r w:rsidRPr="00C44057">
        <w:rPr>
          <w:rFonts w:ascii="Palatino Linotype" w:eastAsia="Times New Roman" w:hAnsi="Palatino Linotype" w:cs="Times New Roman"/>
          <w:color w:val="000000"/>
          <w:sz w:val="22"/>
          <w:szCs w:val="22"/>
          <w:lang w:eastAsia="it-IT"/>
        </w:rPr>
        <w:t xml:space="preserve"> </w:t>
      </w:r>
      <w:r w:rsidRPr="00C44057">
        <w:rPr>
          <w:rFonts w:ascii="Palatino Linotype" w:eastAsia="Times New Roman" w:hAnsi="Palatino Linotype" w:cs="Times New Roman"/>
          <w:color w:val="000000"/>
          <w:sz w:val="22"/>
          <w:szCs w:val="22"/>
          <w:lang w:eastAsia="it-IT"/>
        </w:rPr>
        <w:t>la quota eccedente il limite complessivo riferito all’anno solare</w:t>
      </w:r>
      <w:r w:rsidRPr="00C44057">
        <w:rPr>
          <w:rFonts w:ascii="Palatino Linotype" w:eastAsia="Times New Roman" w:hAnsi="Palatino Linotype" w:cs="Times New Roman"/>
          <w:color w:val="000000"/>
          <w:sz w:val="22"/>
          <w:szCs w:val="22"/>
          <w:lang w:eastAsia="it-IT"/>
        </w:rPr>
        <w:t xml:space="preserve"> d</w:t>
      </w:r>
      <w:r w:rsidRPr="00C44057">
        <w:rPr>
          <w:rFonts w:ascii="Palatino Linotype" w:eastAsia="Times New Roman" w:hAnsi="Palatino Linotype" w:cs="Times New Roman"/>
          <w:color w:val="000000"/>
          <w:sz w:val="22"/>
          <w:szCs w:val="22"/>
          <w:lang w:eastAsia="it-IT"/>
        </w:rPr>
        <w:t>ovrà</w:t>
      </w:r>
      <w:r w:rsidRPr="00C44057">
        <w:rPr>
          <w:rFonts w:ascii="Palatino Linotype" w:eastAsia="Times New Roman" w:hAnsi="Palatino Linotype" w:cs="Times New Roman"/>
          <w:color w:val="000000"/>
          <w:sz w:val="22"/>
          <w:szCs w:val="22"/>
          <w:lang w:eastAsia="it-IT"/>
        </w:rPr>
        <w:t xml:space="preserve"> essere mess</w:t>
      </w:r>
      <w:r w:rsidRPr="00C44057">
        <w:rPr>
          <w:rFonts w:ascii="Palatino Linotype" w:eastAsia="Times New Roman" w:hAnsi="Palatino Linotype" w:cs="Times New Roman"/>
          <w:color w:val="000000"/>
          <w:sz w:val="22"/>
          <w:szCs w:val="22"/>
          <w:lang w:eastAsia="it-IT"/>
        </w:rPr>
        <w:t>a</w:t>
      </w:r>
      <w:r w:rsidRPr="00C44057">
        <w:rPr>
          <w:rFonts w:ascii="Palatino Linotype" w:eastAsia="Times New Roman" w:hAnsi="Palatino Linotype" w:cs="Times New Roman"/>
          <w:color w:val="000000"/>
          <w:sz w:val="22"/>
          <w:szCs w:val="22"/>
          <w:lang w:eastAsia="it-IT"/>
        </w:rPr>
        <w:t xml:space="preserve"> a disposizione dell’Amministrazione.</w:t>
      </w:r>
    </w:p>
    <w:p w14:paraId="3470A5D4" w14:textId="77777777" w:rsidR="00C44057" w:rsidRPr="00C44057" w:rsidRDefault="00C44057" w:rsidP="00C44057">
      <w:pPr>
        <w:pStyle w:val="Paragrafoelenco"/>
        <w:numPr>
          <w:ilvl w:val="0"/>
          <w:numId w:val="4"/>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 regali ricevuti al di fuori dei casi consentiti e che sono stati consegnati all’Amministrazione Comunale sono utilizzati nel modo che segue:</w:t>
      </w:r>
    </w:p>
    <w:p w14:paraId="6096910D" w14:textId="7F05B7E9" w:rsidR="00C44057" w:rsidRPr="00C44057" w:rsidRDefault="00C44057" w:rsidP="00C44057">
      <w:pPr>
        <w:pStyle w:val="Paragrafoelenco"/>
        <w:numPr>
          <w:ilvl w:val="1"/>
          <w:numId w:val="4"/>
        </w:numPr>
        <w:spacing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quelli che possono essere utilizzati per fini istituzionali verranno dedicati a tali fini;</w:t>
      </w:r>
    </w:p>
    <w:p w14:paraId="0B47942A" w14:textId="24F92532" w:rsidR="00C44057" w:rsidRPr="00C44057" w:rsidRDefault="00C44057" w:rsidP="00C44057">
      <w:pPr>
        <w:pStyle w:val="Paragrafoelenco"/>
        <w:numPr>
          <w:ilvl w:val="1"/>
          <w:numId w:val="4"/>
        </w:numPr>
        <w:spacing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quelli che non possono essere utilizzati per fini istituzionali verranno raggruppati e quindi, periodicamente, venduti ed il ricavato verrà integralmente devoluto ad Associazioni di volontariato del territorio.</w:t>
      </w:r>
    </w:p>
    <w:p w14:paraId="540BCD13" w14:textId="75D2BCCB" w:rsidR="00C44057" w:rsidRPr="00C44057" w:rsidRDefault="00C44057" w:rsidP="00C44057">
      <w:pPr>
        <w:pStyle w:val="Paragrafoelenco"/>
        <w:numPr>
          <w:ilvl w:val="0"/>
          <w:numId w:val="4"/>
        </w:numPr>
        <w:shd w:val="clear" w:color="auto" w:fill="FFFFFF"/>
        <w:spacing w:before="24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dipendente non accetta incarichi di collaborazione da soggetti privati che abbiano, o abbiano avuto nel biennio precedente, un interesse economico significativo in decisioni o attività inerenti all’ufficio o servizio di appartenenza</w:t>
      </w:r>
      <w:r>
        <w:rPr>
          <w:rFonts w:ascii="Palatino Linotype" w:eastAsia="Times New Roman" w:hAnsi="Palatino Linotype" w:cs="Times New Roman"/>
          <w:color w:val="000000"/>
          <w:sz w:val="22"/>
          <w:szCs w:val="22"/>
          <w:lang w:eastAsia="it-IT"/>
        </w:rPr>
        <w:t>.</w:t>
      </w:r>
    </w:p>
    <w:p w14:paraId="4A269867" w14:textId="77777777" w:rsidR="00C44057" w:rsidRPr="00C44057" w:rsidRDefault="00C44057" w:rsidP="00C44057">
      <w:pPr>
        <w:pStyle w:val="Paragrafoelenco"/>
        <w:shd w:val="clear" w:color="auto" w:fill="FFFFFF"/>
        <w:spacing w:before="240"/>
        <w:jc w:val="both"/>
        <w:rPr>
          <w:rFonts w:ascii="Times New Roman" w:eastAsia="Times New Roman" w:hAnsi="Times New Roman" w:cs="Times New Roman"/>
          <w:color w:val="000000"/>
          <w:lang w:eastAsia="it-IT"/>
        </w:rPr>
      </w:pPr>
    </w:p>
    <w:p w14:paraId="63C7261F" w14:textId="77777777" w:rsidR="00C44057" w:rsidRPr="00C44057" w:rsidRDefault="00C44057" w:rsidP="00C44057">
      <w:pPr>
        <w:shd w:val="clear" w:color="auto" w:fill="FFFFFF"/>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sz w:val="22"/>
          <w:szCs w:val="22"/>
          <w:lang w:eastAsia="it-IT"/>
        </w:rPr>
        <w:t>Articolo 4 – Partecipazione ad associazioni e organizzazioni</w:t>
      </w:r>
    </w:p>
    <w:p w14:paraId="6A0E5364" w14:textId="77777777" w:rsidR="00C44057" w:rsidRPr="00C44057" w:rsidRDefault="00C44057" w:rsidP="00C44057">
      <w:pPr>
        <w:pStyle w:val="Paragrafoelenco"/>
        <w:numPr>
          <w:ilvl w:val="0"/>
          <w:numId w:val="5"/>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 xml:space="preserve">Nel rispetto della disciplina vigente del diritto di associazione, il dipendente comunica tempestivamente al responsabile dell’ufficio o servizio di appartenenza la propria adesione o appartenenza ad associazioni o organizzazioni, a prescindere dal loro carattere riservato o meno, i cui ambiti di interessi possono interferire con lo svolgimento dell’attività dell’ufficio o servizio. </w:t>
      </w:r>
      <w:r w:rsidRPr="00C44057">
        <w:rPr>
          <w:rFonts w:ascii="Palatino Linotype" w:eastAsia="Times New Roman" w:hAnsi="Palatino Linotype" w:cs="Times New Roman"/>
          <w:color w:val="000000"/>
          <w:sz w:val="22"/>
          <w:szCs w:val="22"/>
          <w:lang w:eastAsia="it-IT"/>
        </w:rPr>
        <w:lastRenderedPageBreak/>
        <w:t>Il presente comma non si applica all’adesione a partiti politici o a sindacati o ad associazioni di natura religiosa.</w:t>
      </w:r>
    </w:p>
    <w:p w14:paraId="42A22541" w14:textId="77777777" w:rsidR="00C44057" w:rsidRPr="00C44057" w:rsidRDefault="00C44057" w:rsidP="00C44057">
      <w:pPr>
        <w:pStyle w:val="Paragrafoelenco"/>
        <w:numPr>
          <w:ilvl w:val="0"/>
          <w:numId w:val="5"/>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dipendente si astiene dal trattare pratiche relative ad associazioni di cui è membro quando è prevista l’erogazione di contributi economici.</w:t>
      </w:r>
    </w:p>
    <w:p w14:paraId="617C071A" w14:textId="77777777" w:rsidR="00C44057" w:rsidRPr="00C44057" w:rsidRDefault="00C44057" w:rsidP="00C44057">
      <w:pPr>
        <w:pStyle w:val="Paragrafoelenco"/>
        <w:numPr>
          <w:ilvl w:val="0"/>
          <w:numId w:val="5"/>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Gli ambiti di interesse che possono interferire con lo svolgimento dell’attività dell’ufficio o servizio di appartenenza sono quelli che coincidono con la responsabilità amministrativa di cui il dirigente, il funzionario titolare di incarico di EQ o il dipendente (in quanto responsabile del procedimento) sono titolari all’interno dell’Amministrazione Comunale (ad es. per il dirigente, funzionario titolare di incarico di EQ o dipendente con responsabilità di procedimento alla cultura può interferire con l’attività dell’ufficio l’essere Presidente, Vice Presidente, Segretario o Componente dell’Organo Esecutivo di una Associazione con finalità culturali; per il  dirigente, funzionario titolare di incarico di EQ o dipendente con responsabilità di procedimento al turismo o allo sport con l’essere Presidente, la Vice Presidente, Segretario o componente dell’organo esecutivo di una associazione turistica o sportiva, ecc.).</w:t>
      </w:r>
    </w:p>
    <w:p w14:paraId="6E295E23" w14:textId="77777777" w:rsidR="00C44057" w:rsidRPr="00C44057" w:rsidRDefault="00C44057" w:rsidP="00C44057">
      <w:pPr>
        <w:pStyle w:val="Paragrafoelenco"/>
        <w:numPr>
          <w:ilvl w:val="0"/>
          <w:numId w:val="5"/>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dipendente non fa pressioni con i colleghi o gli utenti dei servizi o con i soggetti con i quali venga in contatto durante l’attività professionale per aderire ad associazioni e organizzazioni di alcun tipo, indipendentemente dal carattere delle stesse o dalla possibilità o meno di derivarne vantaggi economici, personali e di carriera.</w:t>
      </w:r>
    </w:p>
    <w:p w14:paraId="440D61EC" w14:textId="77777777" w:rsidR="00C44057" w:rsidRPr="00C44057" w:rsidRDefault="00C44057" w:rsidP="00C44057">
      <w:pPr>
        <w:pStyle w:val="Paragrafoelenco"/>
        <w:numPr>
          <w:ilvl w:val="0"/>
          <w:numId w:val="5"/>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dipendente deve comunicare, entro 30 giorni, al proprio superiore gerarchico, la propria adesione o appartenenza ad associazioni od organizzazioni i cui interessi possono interferire con lo svolgimento dell’attività dell’ufficio o servizio di appartenenza.</w:t>
      </w:r>
    </w:p>
    <w:p w14:paraId="5072624A" w14:textId="77777777" w:rsidR="00C44057" w:rsidRPr="00C44057" w:rsidRDefault="00C44057" w:rsidP="00C44057">
      <w:pPr>
        <w:pStyle w:val="Paragrafoelenco"/>
        <w:numPr>
          <w:ilvl w:val="0"/>
          <w:numId w:val="5"/>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In caso di accertata incompatibilità, il dipendente dovrà essere trasferito ad altro ufficio, salvo che vengano meno le ragioni di incompatibilità a seguito di rinuncia del dipendente all’adesione o appartenenza all’associazione, organizzazione o altri organismi.</w:t>
      </w:r>
    </w:p>
    <w:p w14:paraId="4F319CA1" w14:textId="77777777" w:rsidR="00C44057" w:rsidRPr="00C44057" w:rsidRDefault="00C44057" w:rsidP="00C44057">
      <w:pPr>
        <w:spacing w:before="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sz w:val="22"/>
          <w:szCs w:val="22"/>
          <w:lang w:eastAsia="it-IT"/>
        </w:rPr>
        <w:t>Articolo 5 – Comunicazione degli interessi finanziari e conflitti di interesse</w:t>
      </w:r>
    </w:p>
    <w:p w14:paraId="3D52ADF8" w14:textId="77777777" w:rsidR="00C44057" w:rsidRPr="00C44057" w:rsidRDefault="00C44057" w:rsidP="00C44057">
      <w:pPr>
        <w:pStyle w:val="Paragrafoelenco"/>
        <w:numPr>
          <w:ilvl w:val="0"/>
          <w:numId w:val="6"/>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Fermi restando gli obblighi di trasparenza previsti da leggi o regolamenti, il dipendente, all’atto di assegnazione all’ufficio o servizio, informa per iscritto superiore gerarchico di tutti i rapporti, diretti o indiretti, di collaborazione con soggetti privati in qualunque modo retribuiti che lo stesso abbia o abbia avuto negli ultimi tre anni, precisando:</w:t>
      </w:r>
    </w:p>
    <w:p w14:paraId="27E8E8FF" w14:textId="3B8110CB" w:rsidR="00C44057" w:rsidRPr="00C44057" w:rsidRDefault="00C44057" w:rsidP="00C44057">
      <w:pPr>
        <w:pStyle w:val="Paragrafoelenco"/>
        <w:numPr>
          <w:ilvl w:val="1"/>
          <w:numId w:val="4"/>
        </w:numPr>
        <w:spacing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se in prima persona, o suoi parenti o affini entro il secondo grado, il coniuge o il convivente abbiano ancora rapporti finanziari con il soggetto con cui ha avuto i già menzionati rapporti di collaborazione;</w:t>
      </w:r>
    </w:p>
    <w:p w14:paraId="2D3F59AD" w14:textId="37985877" w:rsidR="00C44057" w:rsidRPr="00C44057" w:rsidRDefault="00C44057" w:rsidP="00C44057">
      <w:pPr>
        <w:pStyle w:val="Paragrafoelenco"/>
        <w:numPr>
          <w:ilvl w:val="1"/>
          <w:numId w:val="4"/>
        </w:numPr>
        <w:spacing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se tali rapporti siano intercorsi o intercorrano con soggetti che abbiano interessi in attività o decisioni inerenti all’ufficio o servizio, limitatamente alle pratiche a lui affidate.</w:t>
      </w:r>
    </w:p>
    <w:p w14:paraId="72600FEC" w14:textId="77777777" w:rsidR="00C44057" w:rsidRPr="00C44057" w:rsidRDefault="00C44057" w:rsidP="00C44057">
      <w:pPr>
        <w:pStyle w:val="Paragrafoelenco"/>
        <w:numPr>
          <w:ilvl w:val="0"/>
          <w:numId w:val="6"/>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soggetto che riceve la comunicazione di cui al comma 1, ove dovesse rilevare una situazione di incompatibilità, invita per iscritto il dipendente a sanarla formalmente, e adotta le misure organizzative necessarie più opportune in relazione al caso, quali a titolo esemplificativo:</w:t>
      </w:r>
    </w:p>
    <w:p w14:paraId="6A4FB4E9" w14:textId="10CCB9C5" w:rsidR="00C44057" w:rsidRPr="00C44057" w:rsidRDefault="00C44057" w:rsidP="00C44057">
      <w:pPr>
        <w:pStyle w:val="Paragrafoelenco"/>
        <w:numPr>
          <w:ilvl w:val="1"/>
          <w:numId w:val="6"/>
        </w:numPr>
        <w:spacing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misure di rotazione del personale nello svolgimento delle attività dell’ufficio;</w:t>
      </w:r>
    </w:p>
    <w:p w14:paraId="0EDC494E" w14:textId="383ADEDB" w:rsidR="00C44057" w:rsidRPr="00C44057" w:rsidRDefault="00C44057" w:rsidP="00C44057">
      <w:pPr>
        <w:pStyle w:val="Paragrafoelenco"/>
        <w:numPr>
          <w:ilvl w:val="1"/>
          <w:numId w:val="6"/>
        </w:numPr>
        <w:spacing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 xml:space="preserve">l’assegnazione al dipendente interessato di funzioni esclusivamente istruttorie sul procedimento con avocazione a </w:t>
      </w:r>
      <w:proofErr w:type="gramStart"/>
      <w:r w:rsidRPr="00C44057">
        <w:rPr>
          <w:rFonts w:ascii="Palatino Linotype" w:eastAsia="Times New Roman" w:hAnsi="Palatino Linotype" w:cs="Times New Roman"/>
          <w:color w:val="000000"/>
          <w:sz w:val="22"/>
          <w:szCs w:val="22"/>
          <w:lang w:eastAsia="it-IT"/>
        </w:rPr>
        <w:t>se</w:t>
      </w:r>
      <w:proofErr w:type="gramEnd"/>
      <w:r w:rsidRPr="00C44057">
        <w:rPr>
          <w:rFonts w:ascii="Palatino Linotype" w:eastAsia="Times New Roman" w:hAnsi="Palatino Linotype" w:cs="Times New Roman"/>
          <w:color w:val="000000"/>
          <w:sz w:val="22"/>
          <w:szCs w:val="22"/>
          <w:lang w:eastAsia="it-IT"/>
        </w:rPr>
        <w:t xml:space="preserve"> stesso dell’adozione dell’atto finale;</w:t>
      </w:r>
    </w:p>
    <w:p w14:paraId="33F4F613" w14:textId="66CBCBD4" w:rsidR="00C44057" w:rsidRPr="00C44057" w:rsidRDefault="00C44057" w:rsidP="00C44057">
      <w:pPr>
        <w:pStyle w:val="Paragrafoelenco"/>
        <w:numPr>
          <w:ilvl w:val="1"/>
          <w:numId w:val="6"/>
        </w:numPr>
        <w:spacing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l’assegnazione del dipendente ad altro ufficio.</w:t>
      </w:r>
    </w:p>
    <w:p w14:paraId="57910E58" w14:textId="77777777" w:rsidR="00C44057" w:rsidRPr="00C44057" w:rsidRDefault="00C44057" w:rsidP="00C44057">
      <w:pPr>
        <w:pStyle w:val="Paragrafoelenco"/>
        <w:numPr>
          <w:ilvl w:val="0"/>
          <w:numId w:val="6"/>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 xml:space="preserve">Il dipendente si astiene dal prendere decisioni o svolgere attività inerenti alle sue mansioni in situazioni di conflitto, anche potenziale, di interessi con interessi personali, del coniuge, di </w:t>
      </w:r>
      <w:r w:rsidRPr="00C44057">
        <w:rPr>
          <w:rFonts w:ascii="Palatino Linotype" w:eastAsia="Times New Roman" w:hAnsi="Palatino Linotype" w:cs="Times New Roman"/>
          <w:color w:val="000000"/>
          <w:sz w:val="22"/>
          <w:szCs w:val="22"/>
          <w:lang w:eastAsia="it-IT"/>
        </w:rPr>
        <w:lastRenderedPageBreak/>
        <w:t>conviventi, di parenti, di affini entro il secondo grado. Il conflitto può riguardare interessi di qualsiasi natura, anche non patrimoniali, come quelli derivanti dall’intento di voler assecondare pressioni politiche, sindacali o dei superiori gerarchici.</w:t>
      </w:r>
    </w:p>
    <w:p w14:paraId="72E01ED5" w14:textId="77777777" w:rsidR="00C44057" w:rsidRPr="00C44057" w:rsidRDefault="00C44057" w:rsidP="00C44057">
      <w:pPr>
        <w:pStyle w:val="Paragrafoelenco"/>
        <w:numPr>
          <w:ilvl w:val="0"/>
          <w:numId w:val="6"/>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Per conflitto d'interessi si intende il conflitto tra il dovere del dipendente di prestare il proprio servizio per il perseguimento del pubblico interesse dell'Amministrazione ed i propri interessi, come specificato nel comma successivo.</w:t>
      </w:r>
    </w:p>
    <w:p w14:paraId="1B0BBB8E" w14:textId="77777777" w:rsidR="00C44057" w:rsidRPr="00C44057" w:rsidRDefault="00C44057" w:rsidP="00C44057">
      <w:pPr>
        <w:pStyle w:val="Paragrafoelenco"/>
        <w:numPr>
          <w:ilvl w:val="0"/>
          <w:numId w:val="6"/>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Sussiste conflitto di interessi se nello svolgimento dell’attività lavorativa sono coinvolti gli interessi finanziari, economici o altri interessi personali o particolari:</w:t>
      </w:r>
    </w:p>
    <w:p w14:paraId="2C26F8E6" w14:textId="6A332113" w:rsidR="00C44057" w:rsidRPr="00C44057" w:rsidRDefault="00C44057" w:rsidP="00C44057">
      <w:pPr>
        <w:pStyle w:val="Paragrafoelenco"/>
        <w:numPr>
          <w:ilvl w:val="1"/>
          <w:numId w:val="6"/>
        </w:numPr>
        <w:spacing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del dipendente;</w:t>
      </w:r>
    </w:p>
    <w:p w14:paraId="6E275FE0" w14:textId="06B41A92" w:rsidR="00C44057" w:rsidRPr="00C44057" w:rsidRDefault="00C44057" w:rsidP="00C44057">
      <w:pPr>
        <w:pStyle w:val="Paragrafoelenco"/>
        <w:numPr>
          <w:ilvl w:val="1"/>
          <w:numId w:val="6"/>
        </w:numPr>
        <w:spacing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del coniuge del dipendente, di suoi conviventi, parenti, affini entro il secondo grado (nonni del coniuge, fratelli e sorelle del coniuge);</w:t>
      </w:r>
    </w:p>
    <w:p w14:paraId="779609C9" w14:textId="530AC740" w:rsidR="00C44057" w:rsidRPr="00C44057" w:rsidRDefault="00C44057" w:rsidP="00C44057">
      <w:pPr>
        <w:pStyle w:val="Paragrafoelenco"/>
        <w:numPr>
          <w:ilvl w:val="1"/>
          <w:numId w:val="6"/>
        </w:numPr>
        <w:spacing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di persone con cui il dipendente abbia continuità nella frequenza di contatti e di rapporti, o abbia causa pendente (causa civile, o altro giudizio, in corso), grave inimicizia (inimicizia reciproca che deriva da relazioni esterne estranee allo svolgimento dell’attività lavorativa presso l’Ente pubblico), rapporti di credito o debito;</w:t>
      </w:r>
    </w:p>
    <w:p w14:paraId="52025622" w14:textId="4AD2663E" w:rsidR="00C44057" w:rsidRPr="00C44057" w:rsidRDefault="00C44057" w:rsidP="00C44057">
      <w:pPr>
        <w:pStyle w:val="Paragrafoelenco"/>
        <w:numPr>
          <w:ilvl w:val="1"/>
          <w:numId w:val="6"/>
        </w:numPr>
        <w:spacing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di enti pubblici e privati, di istituzioni, di associazioni (anche non riconosciute), di società, di organizzazioni, di comitati, di cui il dipendente, o le persone indicate alle lettere b) o c), facciano parte.</w:t>
      </w:r>
    </w:p>
    <w:p w14:paraId="3EAF48C4" w14:textId="77777777" w:rsidR="00C44057" w:rsidRPr="00C44057" w:rsidRDefault="00C44057" w:rsidP="00C44057">
      <w:pPr>
        <w:spacing w:before="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sz w:val="22"/>
          <w:szCs w:val="22"/>
          <w:lang w:eastAsia="it-IT"/>
        </w:rPr>
        <w:t>Articolo 6 – Obbligo di astensione</w:t>
      </w:r>
    </w:p>
    <w:p w14:paraId="65876F0D" w14:textId="77777777" w:rsidR="00C44057" w:rsidRPr="00C44057" w:rsidRDefault="00C44057" w:rsidP="00C44057">
      <w:pPr>
        <w:pStyle w:val="Paragrafoelenco"/>
        <w:numPr>
          <w:ilvl w:val="0"/>
          <w:numId w:val="7"/>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dipendente si astiene ogni qualvolta vi sia la possibilità o anche la mera eventualità di favorire interessi esterni, come descritti all’art. 5, in conflitto con l’interesse pubblico e ogni volta in cui esistano ragioni di convenienza, compresi i casi di conflitto di interessi anche solo a livello potenziale, al fine di prevenire conseguenze negative, per l’immagine dell’Amministrazione.</w:t>
      </w:r>
    </w:p>
    <w:p w14:paraId="17BC3C7D" w14:textId="77777777" w:rsidR="00C44057" w:rsidRPr="00C44057" w:rsidRDefault="00C44057" w:rsidP="00C44057">
      <w:pPr>
        <w:pStyle w:val="Paragrafoelenco"/>
        <w:numPr>
          <w:ilvl w:val="0"/>
          <w:numId w:val="7"/>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Quando il dipendente ritiene di trovarsi in una situazione conflittuale per la quale sussiste l’obbligo di astensione, ne dà immediata comunicazione per iscritto al responsabile della struttura di appartenenza, specificando le motivazioni della ritenuta astensione.</w:t>
      </w:r>
    </w:p>
    <w:p w14:paraId="2B693711" w14:textId="77777777" w:rsidR="00C44057" w:rsidRPr="00C44057" w:rsidRDefault="00C44057" w:rsidP="00C44057">
      <w:pPr>
        <w:pStyle w:val="Paragrafoelenco"/>
        <w:numPr>
          <w:ilvl w:val="0"/>
          <w:numId w:val="7"/>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responsabile valuta senza ritardo la situazione segnalata dal dipendente e impartisce le disposizioni per prevenire o porre rimedio al conflitto, sollevando il dipendente dall’incarico o dai compiti assegnati ed eventualmente assegnando, entro i termini procedimentali previsti, la trattazione della pratica ad altro dipendente.</w:t>
      </w:r>
    </w:p>
    <w:p w14:paraId="7E724EBB" w14:textId="77777777" w:rsidR="00C44057" w:rsidRPr="00C44057" w:rsidRDefault="00C44057" w:rsidP="00C44057">
      <w:pPr>
        <w:pStyle w:val="Paragrafoelenco"/>
        <w:numPr>
          <w:ilvl w:val="0"/>
          <w:numId w:val="7"/>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L’astensione e il motivo della stessa dovranno essere comunicati immediatamente al superiore gerarchico o responsabile dell’ufficio o servizio di modo che quest’ultimo possa controllare l’effettività delle ragioni dell’astensione.</w:t>
      </w:r>
    </w:p>
    <w:p w14:paraId="024347AF" w14:textId="77777777" w:rsidR="00C44057" w:rsidRPr="00C44057" w:rsidRDefault="00C44057" w:rsidP="00C44057">
      <w:pPr>
        <w:pStyle w:val="Paragrafoelenco"/>
        <w:numPr>
          <w:ilvl w:val="0"/>
          <w:numId w:val="7"/>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Nel caso in cui il responsabile non ravvisi la sussistenza di una situazione di conflitto di interessi, dispone la prosecuzione dell’incarico o dei compiti assegnati, motivando espressamente le ragioni in base alle quali lo svolgimento dell’attività da parte del dipendente non configura una situazione di tale natura neppure a livello potenziale.</w:t>
      </w:r>
    </w:p>
    <w:p w14:paraId="6A21BFB1" w14:textId="77777777" w:rsidR="00C44057" w:rsidRPr="00C44057" w:rsidRDefault="00C44057" w:rsidP="00C44057">
      <w:pPr>
        <w:spacing w:before="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sz w:val="22"/>
          <w:szCs w:val="22"/>
          <w:lang w:eastAsia="it-IT"/>
        </w:rPr>
        <w:t>Articolo 7 – Prevenzione della corruzione</w:t>
      </w:r>
    </w:p>
    <w:p w14:paraId="2BC3CF35" w14:textId="77777777" w:rsidR="00C44057" w:rsidRPr="00C44057" w:rsidRDefault="00C44057" w:rsidP="00C44057">
      <w:pPr>
        <w:pStyle w:val="Paragrafoelenco"/>
        <w:numPr>
          <w:ilvl w:val="0"/>
          <w:numId w:val="8"/>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 xml:space="preserve">Il dipendente rispetta le misure necessarie alla prevenzione degli illeciti nell’amministrazione. In particolare, il dipendente rispetta le prescrizioni contenute nel vigente Piano per la prevenzione della corruzione, presta la sua collaborazione al Responsabile della prevenzione </w:t>
      </w:r>
      <w:r w:rsidRPr="00C44057">
        <w:rPr>
          <w:rFonts w:ascii="Palatino Linotype" w:eastAsia="Times New Roman" w:hAnsi="Palatino Linotype" w:cs="Times New Roman"/>
          <w:color w:val="000000"/>
          <w:sz w:val="22"/>
          <w:szCs w:val="22"/>
          <w:lang w:eastAsia="it-IT"/>
        </w:rPr>
        <w:lastRenderedPageBreak/>
        <w:t>della corruzione e, fermo restando l’obbligo di denuncia all’autorità giudiziaria, segnala al proprio superiore gerarchico eventuali situazioni di illecito nell’amministrazione di cui sia venuto a conoscenza.</w:t>
      </w:r>
    </w:p>
    <w:p w14:paraId="11F0EFEF" w14:textId="77777777" w:rsidR="00C44057" w:rsidRPr="00C44057" w:rsidRDefault="00C44057" w:rsidP="00C44057">
      <w:pPr>
        <w:spacing w:before="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sz w:val="22"/>
          <w:szCs w:val="22"/>
          <w:lang w:eastAsia="it-IT"/>
        </w:rPr>
        <w:t>Articolo 8 – Trasparenza e tracciabilità</w:t>
      </w:r>
    </w:p>
    <w:p w14:paraId="633168D5" w14:textId="77777777" w:rsidR="00C44057" w:rsidRPr="00C44057" w:rsidRDefault="00C44057" w:rsidP="00C44057">
      <w:pPr>
        <w:pStyle w:val="Paragrafoelenco"/>
        <w:numPr>
          <w:ilvl w:val="0"/>
          <w:numId w:val="8"/>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dipendente assicura l’adempimento degli obblighi di trasparenza previsti in capo alle pubbliche amministrazioni secondo le disposizioni normative vigenti, prestando la massima collaborazione nell’elaborazione, reperimento e trasmissione dei dati e documenti sottoposti all’obbligo di pubblicazione sulla sezione “amministrazione trasparente” del sito istituzionale.</w:t>
      </w:r>
    </w:p>
    <w:p w14:paraId="798F9861" w14:textId="77777777" w:rsidR="00C44057" w:rsidRPr="00C44057" w:rsidRDefault="00C44057" w:rsidP="00C44057">
      <w:pPr>
        <w:pStyle w:val="Paragrafoelenco"/>
        <w:numPr>
          <w:ilvl w:val="0"/>
          <w:numId w:val="8"/>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La tracciabilità dei processi decisionali adottati dai dipendenti deve essere, in tutti i casi, garantita attraverso un adeguato supporto documentale, che consenta, in ogni momento, la replicabilità.</w:t>
      </w:r>
    </w:p>
    <w:p w14:paraId="14D5BBC0" w14:textId="77777777" w:rsidR="00C44057" w:rsidRPr="00C44057" w:rsidRDefault="00C44057" w:rsidP="00C44057">
      <w:pPr>
        <w:spacing w:before="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sz w:val="22"/>
          <w:szCs w:val="22"/>
          <w:lang w:eastAsia="it-IT"/>
        </w:rPr>
        <w:t>Articolo 9 – Comportamento nei rapporti privati</w:t>
      </w:r>
    </w:p>
    <w:p w14:paraId="669067A0" w14:textId="77777777" w:rsidR="00C44057" w:rsidRPr="00C44057" w:rsidRDefault="00C44057" w:rsidP="00C44057">
      <w:pPr>
        <w:pStyle w:val="Paragrafoelenco"/>
        <w:numPr>
          <w:ilvl w:val="0"/>
          <w:numId w:val="9"/>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Nei rapporti privati, comprese le relazioni extra lavorative con pubblici ufficiali nell’esercizio delle loro funzioni, il dipendente non sfrutta né menziona la posizione che ricopre nell’amministrazione per ottenere utilità che non spettino e non assume nessun altro comportamento che possa nuocere all’immagine dell’amministrazione.</w:t>
      </w:r>
    </w:p>
    <w:p w14:paraId="4CE44BC7" w14:textId="77777777" w:rsidR="00C44057" w:rsidRPr="00C44057" w:rsidRDefault="00C44057" w:rsidP="00C44057">
      <w:pPr>
        <w:pStyle w:val="Paragrafoelenco"/>
        <w:numPr>
          <w:ilvl w:val="0"/>
          <w:numId w:val="9"/>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dipendente non dà seguito a richieste finalizzate a facilitare le modalità di disbrigo delle pratiche o ad ottenere indebiti contatti diretti con altri uffici dell’Ente.</w:t>
      </w:r>
    </w:p>
    <w:p w14:paraId="6D3BE549" w14:textId="77777777" w:rsidR="00C44057" w:rsidRPr="00C44057" w:rsidRDefault="00C44057" w:rsidP="00C44057">
      <w:pPr>
        <w:pStyle w:val="Paragrafoelenco"/>
        <w:numPr>
          <w:ilvl w:val="0"/>
          <w:numId w:val="9"/>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personale non riceve soggetti privati nella propria abitazione o in luoghi diversi da quelli istituzionalmente previsti per discutere di pratiche di lavoro.</w:t>
      </w:r>
    </w:p>
    <w:p w14:paraId="2DD8131D" w14:textId="77777777" w:rsidR="00C44057" w:rsidRPr="00C44057" w:rsidRDefault="00C44057" w:rsidP="00C44057">
      <w:pPr>
        <w:pStyle w:val="Paragrafoelenco"/>
        <w:numPr>
          <w:ilvl w:val="0"/>
          <w:numId w:val="9"/>
        </w:numPr>
        <w:spacing w:before="240" w:after="12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Il dipendente si astiene dall’accettare inviti. o comunque dal prender parte, ad iniziative di natura privata extra istituzionale in correlazione, diretta o indiretta, con la sua qualità di dipendente dell’Ente. È consentito prender parte a tali iniziative solo nel caso in cui esse siano state preventivamente rese note al responsabile della struttura di appartenenza, che ne autorizza la partecipazione.</w:t>
      </w:r>
    </w:p>
    <w:p w14:paraId="55620119" w14:textId="77777777" w:rsidR="00C44057" w:rsidRPr="00C44057" w:rsidRDefault="00C44057" w:rsidP="00C44057">
      <w:pPr>
        <w:spacing w:before="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sz w:val="22"/>
          <w:szCs w:val="22"/>
          <w:lang w:eastAsia="it-IT"/>
        </w:rPr>
        <w:t>Articolo 10 – Rapporti con i mezzi di informazione e utilizzo dei social network</w:t>
      </w:r>
    </w:p>
    <w:p w14:paraId="2BD0F373" w14:textId="77777777" w:rsidR="00C44057" w:rsidRPr="00DC13ED" w:rsidRDefault="00C44057" w:rsidP="00DC13ED">
      <w:pPr>
        <w:pStyle w:val="Paragrafoelenco"/>
        <w:numPr>
          <w:ilvl w:val="0"/>
          <w:numId w:val="10"/>
        </w:numPr>
        <w:spacing w:before="240" w:after="120"/>
        <w:jc w:val="both"/>
        <w:rPr>
          <w:rFonts w:ascii="Times New Roman" w:eastAsia="Times New Roman" w:hAnsi="Times New Roman" w:cs="Times New Roman"/>
          <w:color w:val="000000" w:themeColor="text1"/>
          <w:lang w:eastAsia="it-IT"/>
        </w:rPr>
      </w:pPr>
      <w:r w:rsidRPr="00DC13ED">
        <w:rPr>
          <w:rFonts w:ascii="Palatino Linotype" w:eastAsia="Times New Roman" w:hAnsi="Palatino Linotype" w:cs="Times New Roman"/>
          <w:color w:val="000000" w:themeColor="text1"/>
          <w:sz w:val="22"/>
          <w:szCs w:val="22"/>
          <w:lang w:eastAsia="it-IT"/>
        </w:rPr>
        <w:t>I rapporti con i mezzi di informazione, sugli argomenti istituzionali, sono tenuti dai soggetti istituzionalmente individuati, nonché dai dipendenti espressamente incaricati. Fatti salvi i principi costituzionali posti a tutela della libertà di espressione, i dipendenti, prima di rilasciare interviste, dichiarazioni o giudizi di valore su attività dell’Amministrazione rivolti alla generalità dei cittadini, ne danno preventiva informazione al responsabile della struttura di appartenenza.</w:t>
      </w:r>
    </w:p>
    <w:p w14:paraId="0A1854AD" w14:textId="77777777" w:rsidR="00C44057" w:rsidRPr="00DC13ED" w:rsidRDefault="00C44057" w:rsidP="00DC13ED">
      <w:pPr>
        <w:pStyle w:val="Paragrafoelenco"/>
        <w:numPr>
          <w:ilvl w:val="0"/>
          <w:numId w:val="10"/>
        </w:numPr>
        <w:spacing w:before="240" w:after="120"/>
        <w:jc w:val="both"/>
        <w:rPr>
          <w:rFonts w:ascii="Times New Roman" w:eastAsia="Times New Roman" w:hAnsi="Times New Roman" w:cs="Times New Roman"/>
          <w:color w:val="000000" w:themeColor="text1"/>
          <w:lang w:eastAsia="it-IT"/>
        </w:rPr>
      </w:pPr>
      <w:r w:rsidRPr="00DC13ED">
        <w:rPr>
          <w:rFonts w:ascii="Palatino Linotype" w:eastAsia="Times New Roman" w:hAnsi="Palatino Linotype" w:cs="Times New Roman"/>
          <w:color w:val="000000" w:themeColor="text1"/>
          <w:sz w:val="22"/>
          <w:szCs w:val="22"/>
          <w:lang w:eastAsia="it-IT"/>
        </w:rPr>
        <w:t>Nel rapporto con terzi, il personale si astiene da dichiarazioni pubbliche che vadano a detrimento dell’immagine dell’Amministrazione e adotta tutte le possibili cautele per assicurare che ogni commento sia inteso come frutto delle proprie opinioni personali e non di quelle dell’Ente.</w:t>
      </w:r>
    </w:p>
    <w:p w14:paraId="627538C7" w14:textId="77777777" w:rsidR="00C44057" w:rsidRPr="00DC13ED" w:rsidRDefault="00C44057" w:rsidP="00DC13ED">
      <w:pPr>
        <w:pStyle w:val="Paragrafoelenco"/>
        <w:numPr>
          <w:ilvl w:val="0"/>
          <w:numId w:val="10"/>
        </w:numPr>
        <w:spacing w:before="240" w:after="120"/>
        <w:jc w:val="both"/>
        <w:rPr>
          <w:rFonts w:ascii="Times New Roman" w:eastAsia="Times New Roman" w:hAnsi="Times New Roman" w:cs="Times New Roman"/>
          <w:color w:val="000000" w:themeColor="text1"/>
          <w:lang w:eastAsia="it-IT"/>
        </w:rPr>
      </w:pPr>
      <w:r w:rsidRPr="00DC13ED">
        <w:rPr>
          <w:rFonts w:ascii="Palatino Linotype" w:eastAsia="Times New Roman" w:hAnsi="Palatino Linotype" w:cs="Times New Roman"/>
          <w:color w:val="000000" w:themeColor="text1"/>
          <w:sz w:val="22"/>
          <w:szCs w:val="22"/>
          <w:lang w:eastAsia="it-IT"/>
        </w:rPr>
        <w:t>Il dipendente, nell’utilizzo dei social network, non può pubblicare immagini che lo ritraggano con simboli o fregi riconducibili all’Amministrazione, o in divisa per coloro che la indossino, se non previa autorizzazione.</w:t>
      </w:r>
    </w:p>
    <w:p w14:paraId="46101285" w14:textId="77777777" w:rsidR="00C44057" w:rsidRPr="00DC13ED" w:rsidRDefault="00C44057" w:rsidP="00DC13ED">
      <w:pPr>
        <w:pStyle w:val="Paragrafoelenco"/>
        <w:numPr>
          <w:ilvl w:val="0"/>
          <w:numId w:val="10"/>
        </w:numPr>
        <w:spacing w:before="240" w:after="120"/>
        <w:jc w:val="both"/>
        <w:rPr>
          <w:rFonts w:ascii="Times New Roman" w:eastAsia="Times New Roman" w:hAnsi="Times New Roman" w:cs="Times New Roman"/>
          <w:color w:val="000000" w:themeColor="text1"/>
          <w:lang w:eastAsia="it-IT"/>
        </w:rPr>
      </w:pPr>
      <w:r w:rsidRPr="00DC13ED">
        <w:rPr>
          <w:rFonts w:ascii="Palatino Linotype" w:eastAsia="Times New Roman" w:hAnsi="Palatino Linotype" w:cs="Times New Roman"/>
          <w:color w:val="000000" w:themeColor="text1"/>
          <w:sz w:val="22"/>
          <w:szCs w:val="22"/>
          <w:lang w:eastAsia="it-IT"/>
        </w:rPr>
        <w:lastRenderedPageBreak/>
        <w:t>Il dipendente si astiene dal diffondere con qualunque mezzo, compreso il web o i social network, i blog o i forum, commenti o informazioni, compresi foto, video, audio, che possano ledere l’immagine dell’Amministrazione e dei suoi rappresentanti, l’onorabilità di colleghi, nonché la riservatezza o la dignità delle persone. Si impegna inoltre a mantenere un comportamento corretto, ineccepibile ed esemplare anche nella partecipazione a discussioni su chat, blog, social forum online, ispirato all’equilibrio, alla ponderatezza, al rispetto delle altrui opinioni.</w:t>
      </w:r>
    </w:p>
    <w:p w14:paraId="71A34531" w14:textId="77777777" w:rsidR="00C44057" w:rsidRPr="00DC13ED" w:rsidRDefault="00C44057" w:rsidP="00DC13ED">
      <w:pPr>
        <w:pStyle w:val="Paragrafoelenco"/>
        <w:numPr>
          <w:ilvl w:val="0"/>
          <w:numId w:val="10"/>
        </w:numPr>
        <w:spacing w:before="240" w:after="120"/>
        <w:jc w:val="both"/>
        <w:rPr>
          <w:rFonts w:ascii="Times New Roman" w:eastAsia="Times New Roman" w:hAnsi="Times New Roman" w:cs="Times New Roman"/>
          <w:color w:val="000000" w:themeColor="text1"/>
          <w:lang w:eastAsia="it-IT"/>
        </w:rPr>
      </w:pPr>
      <w:r w:rsidRPr="00DC13ED">
        <w:rPr>
          <w:rFonts w:ascii="Palatino Linotype" w:eastAsia="Times New Roman" w:hAnsi="Palatino Linotype" w:cs="Times New Roman"/>
          <w:color w:val="000000" w:themeColor="text1"/>
          <w:sz w:val="22"/>
          <w:szCs w:val="22"/>
          <w:lang w:eastAsia="it-IT"/>
        </w:rPr>
        <w:t>Al fine del rispetto delle prescrizioni del presente articolo si intendono come equivalenti anche tutte le azioni di condivisione o interazione con terzi.</w:t>
      </w:r>
    </w:p>
    <w:p w14:paraId="1FA25094" w14:textId="77777777" w:rsidR="00C44057" w:rsidRPr="00C44057" w:rsidRDefault="00C44057" w:rsidP="00C44057">
      <w:pPr>
        <w:spacing w:before="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sz w:val="22"/>
          <w:szCs w:val="22"/>
          <w:lang w:eastAsia="it-IT"/>
        </w:rPr>
        <w:t>Articolo 11 – Comportamento in servizio</w:t>
      </w:r>
    </w:p>
    <w:p w14:paraId="30FA0746" w14:textId="77777777" w:rsidR="00C44057" w:rsidRPr="00DC13ED" w:rsidRDefault="00C44057" w:rsidP="00DC13ED">
      <w:pPr>
        <w:pStyle w:val="Paragrafoelenco"/>
        <w:numPr>
          <w:ilvl w:val="0"/>
          <w:numId w:val="11"/>
        </w:numPr>
        <w:spacing w:before="240" w:after="120"/>
        <w:jc w:val="both"/>
        <w:rPr>
          <w:rFonts w:ascii="Times New Roman" w:eastAsia="Times New Roman" w:hAnsi="Times New Roman" w:cs="Times New Roman"/>
          <w:color w:val="000000" w:themeColor="text1"/>
          <w:lang w:eastAsia="it-IT"/>
        </w:rPr>
      </w:pPr>
      <w:r w:rsidRPr="00DC13ED">
        <w:rPr>
          <w:rFonts w:ascii="Palatino Linotype" w:eastAsia="Times New Roman" w:hAnsi="Palatino Linotype" w:cs="Times New Roman"/>
          <w:color w:val="000000" w:themeColor="text1"/>
          <w:sz w:val="22"/>
          <w:szCs w:val="22"/>
          <w:lang w:eastAsia="it-IT"/>
        </w:rPr>
        <w:t>Fermo restando il rispetto dei termini del procedimento amministrativo, il dipendente, salvo giustificato motivo, non ritarda né adotta comportamenti tali da far ricadere su altri dipendenti il compimento di attività o l’adozione di decisioni di propria spettanza.</w:t>
      </w:r>
    </w:p>
    <w:p w14:paraId="02F5C32D" w14:textId="77777777" w:rsidR="00C44057" w:rsidRPr="00DC13ED" w:rsidRDefault="00C44057" w:rsidP="00DC13ED">
      <w:pPr>
        <w:pStyle w:val="Paragrafoelenco"/>
        <w:numPr>
          <w:ilvl w:val="0"/>
          <w:numId w:val="11"/>
        </w:numPr>
        <w:spacing w:before="240" w:after="120"/>
        <w:jc w:val="both"/>
        <w:rPr>
          <w:rFonts w:ascii="Times New Roman" w:eastAsia="Times New Roman" w:hAnsi="Times New Roman" w:cs="Times New Roman"/>
          <w:color w:val="000000" w:themeColor="text1"/>
          <w:lang w:eastAsia="it-IT"/>
        </w:rPr>
      </w:pPr>
      <w:r w:rsidRPr="00DC13ED">
        <w:rPr>
          <w:rFonts w:ascii="Palatino Linotype" w:eastAsia="Times New Roman" w:hAnsi="Palatino Linotype" w:cs="Times New Roman"/>
          <w:color w:val="000000" w:themeColor="text1"/>
          <w:sz w:val="22"/>
          <w:szCs w:val="22"/>
          <w:lang w:eastAsia="it-IT"/>
        </w:rPr>
        <w:t>Il dipendente utilizza i permessi di astensione dal lavoro, comunque denominati, nel rispetto delle condizioni previste dalla legge, dai regolamenti e dai contratti collettivi.</w:t>
      </w:r>
    </w:p>
    <w:p w14:paraId="294D5869" w14:textId="77777777" w:rsidR="00C44057" w:rsidRPr="00DC13ED" w:rsidRDefault="00C44057" w:rsidP="00DC13ED">
      <w:pPr>
        <w:pStyle w:val="Paragrafoelenco"/>
        <w:numPr>
          <w:ilvl w:val="0"/>
          <w:numId w:val="11"/>
        </w:numPr>
        <w:spacing w:before="240" w:after="120"/>
        <w:jc w:val="both"/>
        <w:rPr>
          <w:rFonts w:ascii="Times New Roman" w:eastAsia="Times New Roman" w:hAnsi="Times New Roman" w:cs="Times New Roman"/>
          <w:color w:val="000000" w:themeColor="text1"/>
          <w:lang w:eastAsia="it-IT"/>
        </w:rPr>
      </w:pPr>
      <w:r w:rsidRPr="00DC13ED">
        <w:rPr>
          <w:rFonts w:ascii="Palatino Linotype" w:eastAsia="Times New Roman" w:hAnsi="Palatino Linotype" w:cs="Times New Roman"/>
          <w:color w:val="000000" w:themeColor="text1"/>
          <w:sz w:val="22"/>
          <w:szCs w:val="22"/>
          <w:lang w:eastAsia="it-IT"/>
        </w:rPr>
        <w:t>Il dipendente utilizza il materiale e le attrezzature di cui dispone per ragioni di ufficio e i servizi telematici e telefonici dell’ufficio nel rispetto dei vincoli posti dall’amministrazione. Il dipendente utilizza i mezzi di trasporto dell’amministrazione a sua disposizione soltanto per lo svolgimento dei compiti d’ufficio, astenendosi dal trasportare terzi, se non per motivi d’ufficio o di servizio.</w:t>
      </w:r>
    </w:p>
    <w:p w14:paraId="5527F778" w14:textId="77777777" w:rsidR="00DC13ED" w:rsidRPr="00DC13ED" w:rsidRDefault="00C44057" w:rsidP="00DC13ED">
      <w:pPr>
        <w:pStyle w:val="Paragrafoelenco"/>
        <w:numPr>
          <w:ilvl w:val="0"/>
          <w:numId w:val="6"/>
        </w:numPr>
        <w:spacing w:before="240" w:after="120"/>
        <w:jc w:val="both"/>
        <w:rPr>
          <w:rFonts w:ascii="Palatino Linotype" w:eastAsia="Times New Roman" w:hAnsi="Palatino Linotype" w:cs="Times New Roman"/>
          <w:color w:val="000000"/>
          <w:sz w:val="22"/>
          <w:szCs w:val="22"/>
          <w:lang w:eastAsia="it-IT"/>
        </w:rPr>
      </w:pPr>
      <w:r w:rsidRPr="00DC13ED">
        <w:rPr>
          <w:rFonts w:ascii="Palatino Linotype" w:eastAsia="Times New Roman" w:hAnsi="Palatino Linotype" w:cs="Times New Roman"/>
          <w:color w:val="000000"/>
          <w:sz w:val="22"/>
          <w:szCs w:val="22"/>
          <w:lang w:eastAsia="it-IT"/>
        </w:rPr>
        <w:t>In particolare, nell’utilizzo delle tecnologie informatiche messe a disposizione dal datore di lavoro per lo svolgimento dell’attività di servizio, il dipendente è tenuto a:</w:t>
      </w:r>
    </w:p>
    <w:p w14:paraId="5FE9A1CD" w14:textId="52A9BF97" w:rsidR="00C44057" w:rsidRPr="00DC13ED" w:rsidRDefault="00C44057" w:rsidP="00DC13ED">
      <w:pPr>
        <w:pStyle w:val="Paragrafoelenco"/>
        <w:numPr>
          <w:ilvl w:val="1"/>
          <w:numId w:val="6"/>
        </w:numPr>
        <w:spacing w:before="240" w:after="120"/>
        <w:jc w:val="both"/>
        <w:rPr>
          <w:rFonts w:ascii="Palatino Linotype" w:eastAsia="Times New Roman" w:hAnsi="Palatino Linotype" w:cs="Times New Roman"/>
          <w:color w:val="000000"/>
          <w:sz w:val="22"/>
          <w:szCs w:val="22"/>
          <w:lang w:eastAsia="it-IT"/>
        </w:rPr>
      </w:pPr>
      <w:r w:rsidRPr="00DC13ED">
        <w:rPr>
          <w:rFonts w:ascii="Palatino Linotype" w:eastAsia="Times New Roman" w:hAnsi="Palatino Linotype" w:cs="Times New Roman"/>
          <w:color w:val="000000"/>
          <w:sz w:val="22"/>
          <w:szCs w:val="22"/>
          <w:lang w:eastAsia="it-IT"/>
        </w:rPr>
        <w:t>utilizzare le risorse hardware e software secondo diligenza in modo appropriato e responsabile;</w:t>
      </w:r>
    </w:p>
    <w:p w14:paraId="20F12232" w14:textId="4F5DA677" w:rsidR="00C44057" w:rsidRPr="00DC13ED" w:rsidRDefault="00C44057" w:rsidP="00DC13ED">
      <w:pPr>
        <w:pStyle w:val="Paragrafoelenco"/>
        <w:numPr>
          <w:ilvl w:val="1"/>
          <w:numId w:val="6"/>
        </w:numPr>
        <w:spacing w:before="240" w:after="120"/>
        <w:jc w:val="both"/>
        <w:rPr>
          <w:rFonts w:ascii="Palatino Linotype" w:eastAsia="Times New Roman" w:hAnsi="Palatino Linotype" w:cs="Times New Roman"/>
          <w:color w:val="000000"/>
          <w:sz w:val="22"/>
          <w:szCs w:val="22"/>
          <w:lang w:eastAsia="it-IT"/>
        </w:rPr>
      </w:pPr>
      <w:r w:rsidRPr="00DC13ED">
        <w:rPr>
          <w:rFonts w:ascii="Palatino Linotype" w:eastAsia="Times New Roman" w:hAnsi="Palatino Linotype" w:cs="Times New Roman"/>
          <w:color w:val="000000"/>
          <w:sz w:val="22"/>
          <w:szCs w:val="22"/>
          <w:lang w:eastAsia="it-IT"/>
        </w:rPr>
        <w:t>non memorizzare file estranei all’attività di lavoro su hard disk o altri supporti di archiviazione forniti dall’Amministrazione;</w:t>
      </w:r>
    </w:p>
    <w:p w14:paraId="5DB9A125" w14:textId="240A1309" w:rsidR="00C44057" w:rsidRPr="00DC13ED" w:rsidRDefault="00C44057" w:rsidP="00DC13ED">
      <w:pPr>
        <w:pStyle w:val="Paragrafoelenco"/>
        <w:numPr>
          <w:ilvl w:val="1"/>
          <w:numId w:val="6"/>
        </w:numPr>
        <w:spacing w:before="240" w:after="120"/>
        <w:jc w:val="both"/>
        <w:rPr>
          <w:rFonts w:ascii="Palatino Linotype" w:eastAsia="Times New Roman" w:hAnsi="Palatino Linotype" w:cs="Times New Roman"/>
          <w:color w:val="000000"/>
          <w:sz w:val="22"/>
          <w:szCs w:val="22"/>
          <w:lang w:eastAsia="it-IT"/>
        </w:rPr>
      </w:pPr>
      <w:r w:rsidRPr="00DC13ED">
        <w:rPr>
          <w:rFonts w:ascii="Palatino Linotype" w:eastAsia="Times New Roman" w:hAnsi="Palatino Linotype" w:cs="Times New Roman"/>
          <w:color w:val="000000"/>
          <w:sz w:val="22"/>
          <w:szCs w:val="22"/>
          <w:lang w:eastAsia="it-IT"/>
        </w:rPr>
        <w:t>non utilizzare le risorse per scopi estranei all’attività di servizio e non modificare le configurazioni preimpostate, né installare dispositivi che compromettano l’integrità, l’operatività e la sicurezza delle risorse hardware e software;</w:t>
      </w:r>
    </w:p>
    <w:p w14:paraId="3567DF22" w14:textId="584C6FA5" w:rsidR="00C44057" w:rsidRPr="00DC13ED" w:rsidRDefault="00C44057" w:rsidP="00DC13ED">
      <w:pPr>
        <w:pStyle w:val="Paragrafoelenco"/>
        <w:numPr>
          <w:ilvl w:val="1"/>
          <w:numId w:val="6"/>
        </w:numPr>
        <w:spacing w:before="240" w:after="120"/>
        <w:jc w:val="both"/>
        <w:rPr>
          <w:rFonts w:ascii="Times New Roman" w:eastAsia="Times New Roman" w:hAnsi="Times New Roman" w:cs="Times New Roman"/>
          <w:color w:val="000000" w:themeColor="text1"/>
          <w:lang w:eastAsia="it-IT"/>
        </w:rPr>
      </w:pPr>
      <w:r w:rsidRPr="00DC13ED">
        <w:rPr>
          <w:rFonts w:ascii="Palatino Linotype" w:eastAsia="Times New Roman" w:hAnsi="Palatino Linotype" w:cs="Times New Roman"/>
          <w:color w:val="000000"/>
          <w:sz w:val="22"/>
          <w:szCs w:val="22"/>
          <w:lang w:eastAsia="it-IT"/>
        </w:rPr>
        <w:t xml:space="preserve">adotta ogni utile misura di sicurezza atta ad evitare che le credenziali di autenticazione, connesse all’utilizzo delle risorse del sistema informativo dell’Amministrazione associate al singolo dipendente, vengano a conoscenza di altri soggetti, anche lasciando incustodita l’attrezzatura </w:t>
      </w:r>
      <w:r w:rsidRPr="00DC13ED">
        <w:rPr>
          <w:rFonts w:ascii="Palatino Linotype" w:eastAsia="Times New Roman" w:hAnsi="Palatino Linotype" w:cs="Times New Roman"/>
          <w:color w:val="000000" w:themeColor="text1"/>
          <w:sz w:val="22"/>
          <w:szCs w:val="22"/>
          <w:lang w:eastAsia="it-IT"/>
        </w:rPr>
        <w:t>informatica.</w:t>
      </w:r>
    </w:p>
    <w:p w14:paraId="6CE7FB42" w14:textId="77777777" w:rsidR="00C44057" w:rsidRPr="00C44057" w:rsidRDefault="00C44057" w:rsidP="00C44057">
      <w:pPr>
        <w:spacing w:before="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themeColor="text1"/>
          <w:sz w:val="22"/>
          <w:szCs w:val="22"/>
          <w:lang w:eastAsia="it-IT"/>
        </w:rPr>
        <w:t xml:space="preserve">Articolo 12 – Rapporti </w:t>
      </w:r>
      <w:r w:rsidRPr="00C44057">
        <w:rPr>
          <w:rFonts w:ascii="Palatino Linotype" w:eastAsia="Times New Roman" w:hAnsi="Palatino Linotype" w:cs="Times New Roman"/>
          <w:b/>
          <w:bCs/>
          <w:color w:val="000000"/>
          <w:sz w:val="22"/>
          <w:szCs w:val="22"/>
          <w:lang w:eastAsia="it-IT"/>
        </w:rPr>
        <w:t>con il pubblico</w:t>
      </w:r>
    </w:p>
    <w:p w14:paraId="1A9F0000" w14:textId="3AF5FDB8" w:rsidR="00C44057" w:rsidRPr="00DC13ED" w:rsidRDefault="00C44057" w:rsidP="00DC13ED">
      <w:pPr>
        <w:pStyle w:val="Paragrafoelenco"/>
        <w:numPr>
          <w:ilvl w:val="0"/>
          <w:numId w:val="12"/>
        </w:numPr>
        <w:spacing w:before="240" w:after="120"/>
        <w:jc w:val="both"/>
        <w:rPr>
          <w:rFonts w:ascii="Times New Roman" w:eastAsia="Times New Roman" w:hAnsi="Times New Roman" w:cs="Times New Roman"/>
          <w:lang w:eastAsia="it-IT"/>
        </w:rPr>
      </w:pPr>
      <w:r w:rsidRPr="00DC13ED">
        <w:rPr>
          <w:rFonts w:ascii="Palatino Linotype" w:eastAsia="Times New Roman" w:hAnsi="Palatino Linotype" w:cs="Times New Roman"/>
          <w:sz w:val="22"/>
          <w:szCs w:val="22"/>
          <w:lang w:eastAsia="it-IT"/>
        </w:rPr>
        <w:t xml:space="preserve">Il dipendente in rapporto con il pubblico si fa riconoscere attraverso l’esposizione in modo visibile del badge od altro supporto identificativo messo a disposizione dall’amministrazione, salvo diverse disposizioni di servizio, anche in considerazione della sicurezza dei dipendenti, opera con spirito di servizio, correttezza, cortesia e disponibilità e, nel rispondere alla corrispondenza, a chiamate telefoniche e ai messaggi di posta elettronica, opera nella maniera più completa e accurata possibile. Qualora non sia competente per posizione rivestita o per materia, indirizza l’interessato al funzionario o ufficio competente dell’amministrazione, fatte salve le norme sul segreto d’ufficio, fornisce le spiegazioni che gli siano richieste in ordine al </w:t>
      </w:r>
      <w:r w:rsidRPr="00DC13ED">
        <w:rPr>
          <w:rFonts w:ascii="Palatino Linotype" w:eastAsia="Times New Roman" w:hAnsi="Palatino Linotype" w:cs="Times New Roman"/>
          <w:sz w:val="22"/>
          <w:szCs w:val="22"/>
          <w:lang w:eastAsia="it-IT"/>
        </w:rPr>
        <w:lastRenderedPageBreak/>
        <w:t>comportamento proprio e di altri dipendenti dell’ufficio dei quali ha la responsabilità o il coordinamento. Nelle operazioni da svolgere e nella trattazione delle pratiche il dipendente rispetta, salvo diverse esigenze di servizio o diverso ordine di priorità stabilito dall’amministrazione, l’ordine cronologico e non rifiuta prestazioni a cui sia tenuto con motivazioni generiche. Il dipendente rispetta gli appuntamenti con i cittadini e risponde senza ritardo ai loro reclami.</w:t>
      </w:r>
    </w:p>
    <w:p w14:paraId="60CFBE90" w14:textId="77777777" w:rsidR="00C44057" w:rsidRPr="00DC13ED" w:rsidRDefault="00C44057" w:rsidP="00DC13ED">
      <w:pPr>
        <w:pStyle w:val="Paragrafoelenco"/>
        <w:numPr>
          <w:ilvl w:val="0"/>
          <w:numId w:val="12"/>
        </w:numPr>
        <w:spacing w:before="240" w:after="120"/>
        <w:jc w:val="both"/>
        <w:rPr>
          <w:rFonts w:ascii="Times New Roman" w:eastAsia="Times New Roman" w:hAnsi="Times New Roman" w:cs="Times New Roman"/>
          <w:lang w:eastAsia="it-IT"/>
        </w:rPr>
      </w:pPr>
      <w:r w:rsidRPr="00DC13ED">
        <w:rPr>
          <w:rFonts w:ascii="Palatino Linotype" w:eastAsia="Times New Roman" w:hAnsi="Palatino Linotype" w:cs="Times New Roman"/>
          <w:sz w:val="22"/>
          <w:szCs w:val="22"/>
          <w:lang w:eastAsia="it-IT"/>
        </w:rPr>
        <w:t>Salvo il diritto di esprimere valutazioni e diffondere informazioni a tutela dei diritti sindacali, il dipendente si astiene da dichiarazioni pubbliche offensive nei confronti dell’amministrazione.</w:t>
      </w:r>
    </w:p>
    <w:p w14:paraId="1CCE8DDB" w14:textId="77777777" w:rsidR="00C44057" w:rsidRPr="00DC13ED" w:rsidRDefault="00C44057" w:rsidP="00DC13ED">
      <w:pPr>
        <w:pStyle w:val="Paragrafoelenco"/>
        <w:numPr>
          <w:ilvl w:val="0"/>
          <w:numId w:val="12"/>
        </w:numPr>
        <w:spacing w:before="240" w:after="120"/>
        <w:jc w:val="both"/>
        <w:rPr>
          <w:rFonts w:ascii="Times New Roman" w:eastAsia="Times New Roman" w:hAnsi="Times New Roman" w:cs="Times New Roman"/>
          <w:lang w:eastAsia="it-IT"/>
        </w:rPr>
      </w:pPr>
      <w:r w:rsidRPr="00DC13ED">
        <w:rPr>
          <w:rFonts w:ascii="Palatino Linotype" w:eastAsia="Times New Roman" w:hAnsi="Palatino Linotype" w:cs="Times New Roman"/>
          <w:sz w:val="22"/>
          <w:szCs w:val="22"/>
          <w:lang w:eastAsia="it-IT"/>
        </w:rPr>
        <w:t>Il dipendente non assume impegni né anticipa l’esito di decisioni o azioni proprie o altrui inerenti all’ufficio, al di fuori dei casi consentiti.  Fornisce informazioni e notizie relative ad atti o operazioni amministrative, in corso o conclusi, nelle ipotesi previste dalle disposizioni di legge e regolamento in materia di accesso, informando sempre gli interessati della possibilità di avvalersi anche dell’Ufficio per le relazioni con il pubblico. Rilascia copie ed estratti di atti o documenti secondo la sua competenza, con le modalità stabilite dalle norme in materia di accesso e dai regolamenti dell’amministrazione.</w:t>
      </w:r>
    </w:p>
    <w:p w14:paraId="3B24C17B" w14:textId="77777777" w:rsidR="00C44057" w:rsidRPr="00DC13ED" w:rsidRDefault="00C44057" w:rsidP="00DC13ED">
      <w:pPr>
        <w:pStyle w:val="Paragrafoelenco"/>
        <w:numPr>
          <w:ilvl w:val="0"/>
          <w:numId w:val="12"/>
        </w:numPr>
        <w:spacing w:before="240" w:after="120"/>
        <w:jc w:val="both"/>
        <w:rPr>
          <w:rFonts w:ascii="Times New Roman" w:eastAsia="Times New Roman" w:hAnsi="Times New Roman" w:cs="Times New Roman"/>
          <w:lang w:eastAsia="it-IT"/>
        </w:rPr>
      </w:pPr>
      <w:r w:rsidRPr="00DC13ED">
        <w:rPr>
          <w:rFonts w:ascii="Palatino Linotype" w:eastAsia="Times New Roman" w:hAnsi="Palatino Linotype" w:cs="Times New Roman"/>
          <w:sz w:val="22"/>
          <w:szCs w:val="22"/>
          <w:lang w:eastAsia="it-IT"/>
        </w:rPr>
        <w:t>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sui motivi che ostano all’accoglimento della richiesta. Qualora non sia competente a provvedere in merito alla richiesta cura, sulla base delle disposizioni interne, che la stessa venga inoltrata all’ufficio competente dell’amministrazione.</w:t>
      </w:r>
    </w:p>
    <w:p w14:paraId="0C1F6AFF" w14:textId="77777777" w:rsidR="00C44057" w:rsidRPr="00C44057" w:rsidRDefault="00C44057" w:rsidP="00C44057">
      <w:pPr>
        <w:spacing w:before="240"/>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 </w:t>
      </w:r>
    </w:p>
    <w:p w14:paraId="2C586DEA" w14:textId="77777777" w:rsidR="00C44057" w:rsidRPr="00C44057" w:rsidRDefault="00C44057" w:rsidP="00C44057">
      <w:pPr>
        <w:spacing w:before="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sz w:val="22"/>
          <w:szCs w:val="22"/>
          <w:lang w:eastAsia="it-IT"/>
        </w:rPr>
        <w:t>Articolo 13 – Tutela della segnalazione di condotte illecite (“whistleblowing”)</w:t>
      </w:r>
    </w:p>
    <w:p w14:paraId="577D631A" w14:textId="070C6774" w:rsidR="00C44057" w:rsidRPr="00DC13ED" w:rsidRDefault="00C44057" w:rsidP="00DC13ED">
      <w:pPr>
        <w:pStyle w:val="Paragrafoelenco"/>
        <w:numPr>
          <w:ilvl w:val="0"/>
          <w:numId w:val="13"/>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Qualora il dipendente intenda avvalersi della tutela prevista dall’art. 54 bis del </w:t>
      </w:r>
      <w:proofErr w:type="spellStart"/>
      <w:r w:rsidRPr="00DC13ED">
        <w:rPr>
          <w:rFonts w:ascii="Palatino Linotype" w:eastAsia="Times New Roman" w:hAnsi="Palatino Linotype" w:cs="Times New Roman"/>
          <w:color w:val="000000"/>
          <w:sz w:val="22"/>
          <w:szCs w:val="22"/>
          <w:lang w:eastAsia="it-IT"/>
        </w:rPr>
        <w:t>D.Lgs.</w:t>
      </w:r>
      <w:proofErr w:type="spellEnd"/>
      <w:r w:rsidRPr="00DC13ED">
        <w:rPr>
          <w:rFonts w:ascii="Palatino Linotype" w:eastAsia="Times New Roman" w:hAnsi="Palatino Linotype" w:cs="Times New Roman"/>
          <w:color w:val="000000"/>
          <w:sz w:val="22"/>
          <w:szCs w:val="22"/>
          <w:lang w:eastAsia="it-IT"/>
        </w:rPr>
        <w:t xml:space="preserve"> 165/2001 a garanzia della riservatezza dell’identità del segnalante nel caso di condotte illecite o di cattiva amministrazione di cui sia venuto a conoscenza in ragione del rapporto di lavoro (cd. whistleblowing), la segnalazione va inoltrata al RPCT dell’Ente</w:t>
      </w:r>
      <w:r w:rsidR="00DC13ED" w:rsidRPr="00DC13ED">
        <w:rPr>
          <w:rFonts w:ascii="Palatino Linotype" w:eastAsia="Times New Roman" w:hAnsi="Palatino Linotype" w:cs="Times New Roman"/>
          <w:color w:val="000000"/>
          <w:sz w:val="22"/>
          <w:szCs w:val="22"/>
          <w:lang w:eastAsia="it-IT"/>
        </w:rPr>
        <w:t xml:space="preserve"> </w:t>
      </w:r>
      <w:r w:rsidR="00DC13ED" w:rsidRPr="00DC13ED">
        <w:rPr>
          <w:rFonts w:ascii="Palatino Linotype" w:eastAsia="Times New Roman" w:hAnsi="Palatino Linotype" w:cs="Times New Roman"/>
          <w:color w:val="000000"/>
          <w:sz w:val="22"/>
          <w:szCs w:val="22"/>
          <w:lang w:eastAsia="it-IT"/>
        </w:rPr>
        <w:t>mediante l’apposita piattaforma</w:t>
      </w:r>
      <w:r w:rsidRPr="00DC13ED">
        <w:rPr>
          <w:rFonts w:ascii="Palatino Linotype" w:eastAsia="Times New Roman" w:hAnsi="Palatino Linotype" w:cs="Times New Roman"/>
          <w:color w:val="000000"/>
          <w:sz w:val="22"/>
          <w:szCs w:val="22"/>
          <w:lang w:eastAsia="it-IT"/>
        </w:rPr>
        <w:t xml:space="preserve"> o in alternativa, e in ogni caso in cui la segnalazione riguardi il Responsabile per la prevenzione della corruzione e trasparenza, la stessa può essere inviata all’ANAC.</w:t>
      </w:r>
    </w:p>
    <w:p w14:paraId="004FC606" w14:textId="77777777" w:rsidR="00C44057" w:rsidRPr="00DC13ED" w:rsidRDefault="00C44057" w:rsidP="00DC13ED">
      <w:pPr>
        <w:pStyle w:val="Paragrafoelenco"/>
        <w:numPr>
          <w:ilvl w:val="0"/>
          <w:numId w:val="13"/>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Fuori dai casi di diffamazione e calunnia, il dipendente che segnali condotte illecite ai sensi del comma 1, ha il diritto di essere tutelato secondo le disposizioni previste dall’art. 54-bis del Decreto Legislativo 30 marzo 2001, n. 165 e di non essere sanzionato, licenziato, trasferito, demansionato, sottoposto a misure discriminatorie dirette o indirette, o comunque tali da incidere negativamente sulle condizioni di lavoro per motivi collegati direttamente o indirettamente alla segnalazione.</w:t>
      </w:r>
    </w:p>
    <w:p w14:paraId="0F6C8509" w14:textId="77777777" w:rsidR="00C44057" w:rsidRPr="00DC13ED" w:rsidRDefault="00C44057" w:rsidP="00DC13ED">
      <w:pPr>
        <w:pStyle w:val="Paragrafoelenco"/>
        <w:numPr>
          <w:ilvl w:val="0"/>
          <w:numId w:val="13"/>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Le segnalazioni, connotate esclusivamente da rilievo pubblico per la tutela degli interessi generali dell’Ente, saranno valutate dal Responsabile della Prevenzione della Corruzione e della Trasparenza che le riceve e le verifica al fine di avviare indagini interne.</w:t>
      </w:r>
    </w:p>
    <w:p w14:paraId="51386E3B" w14:textId="77777777" w:rsidR="00C44057" w:rsidRPr="00DC13ED" w:rsidRDefault="00C44057" w:rsidP="00DC13ED">
      <w:pPr>
        <w:pStyle w:val="Paragrafoelenco"/>
        <w:numPr>
          <w:ilvl w:val="0"/>
          <w:numId w:val="13"/>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L’identità del segnalante sarà nota solo al Responsabile per la prevenzione della corruzione e trasparenza; qualora l’Ente decida affiancare altri soggetti a supporto del RPCT, l’accesso ai dati personali contenuti nella segnalazione è consentito solo ai componenti di volta in volta autorizzati. L’obbligo di riservatezza dell’identità del segnalante si estende a tutti gli elementi </w:t>
      </w:r>
      <w:r w:rsidRPr="00DC13ED">
        <w:rPr>
          <w:rFonts w:ascii="Palatino Linotype" w:eastAsia="Times New Roman" w:hAnsi="Palatino Linotype" w:cs="Times New Roman"/>
          <w:color w:val="000000"/>
          <w:sz w:val="22"/>
          <w:szCs w:val="22"/>
          <w:lang w:eastAsia="it-IT"/>
        </w:rPr>
        <w:lastRenderedPageBreak/>
        <w:t>della segnalazione, inclusa la documentazione ad essa allegata, nella misura in cui il loro disvelamento possa consentire l’identificazione del segnalante.</w:t>
      </w:r>
    </w:p>
    <w:p w14:paraId="7CE9ABF9" w14:textId="77777777" w:rsidR="00C44057" w:rsidRPr="00DC13ED" w:rsidRDefault="00C44057" w:rsidP="00DC13ED">
      <w:pPr>
        <w:pStyle w:val="Paragrafoelenco"/>
        <w:numPr>
          <w:ilvl w:val="0"/>
          <w:numId w:val="13"/>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Qualora si renda necessario coinvolgere soggetti terzi, interni o esterni all’amministrazione, per le verifiche sui fatti segnalati, il RPCT non trasmette la segnalazione a tali soggetti, ma solo gli esiti delle verifiche eventualmente condotte e, se del caso, estratti accuratamente anonimizzati della segnalazione prestando la massima attenzione per evitare che dalle informazioni e dai fatti descritti si possa risalire all’identità del segnalante.</w:t>
      </w:r>
    </w:p>
    <w:p w14:paraId="2B775A02" w14:textId="77777777" w:rsidR="00C44057" w:rsidRPr="00DC13ED" w:rsidRDefault="00C44057" w:rsidP="00DC13ED">
      <w:pPr>
        <w:pStyle w:val="Paragrafoelenco"/>
        <w:numPr>
          <w:ilvl w:val="0"/>
          <w:numId w:val="13"/>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Nell’ambito del procedimento disciplinare attivato dall’amministrazione contro il presunto autore della condotta segnalata,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solo in presenza del consenso del segnalante, ove la sua conoscenza sia assolutamente indispensabile per la difesa dell’incolpato; tale ultima circostanza può emergere solo a seguito dell’audizione dell’incolpato ovvero dalle memorie difensive che lo stesso produce nel procedimento. La denuncia viene protocollata utilizzando la protocollazione riservata ed è sottratta all’accesso.</w:t>
      </w:r>
    </w:p>
    <w:p w14:paraId="1CC4BD72" w14:textId="13ED75B4" w:rsidR="00C44057" w:rsidRPr="00DC13ED" w:rsidRDefault="00C44057" w:rsidP="00DC13ED">
      <w:pPr>
        <w:pStyle w:val="Paragrafoelenco"/>
        <w:numPr>
          <w:ilvl w:val="0"/>
          <w:numId w:val="13"/>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La segnalazione e la documentazione ad essa allegata è sottratta al diritto di accesso agli atti amministrativi previsto dagli artt. 22 e seguenti della legge 241/1990 e </w:t>
      </w:r>
      <w:proofErr w:type="spellStart"/>
      <w:r w:rsidRPr="00DC13ED">
        <w:rPr>
          <w:rFonts w:ascii="Palatino Linotype" w:eastAsia="Times New Roman" w:hAnsi="Palatino Linotype" w:cs="Times New Roman"/>
          <w:color w:val="000000"/>
          <w:sz w:val="22"/>
          <w:szCs w:val="22"/>
          <w:lang w:eastAsia="it-IT"/>
        </w:rPr>
        <w:t>ss.mm.ii</w:t>
      </w:r>
      <w:proofErr w:type="spellEnd"/>
      <w:r w:rsidRPr="00DC13ED">
        <w:rPr>
          <w:rFonts w:ascii="Palatino Linotype" w:eastAsia="Times New Roman" w:hAnsi="Palatino Linotype" w:cs="Times New Roman"/>
          <w:color w:val="000000"/>
          <w:sz w:val="22"/>
          <w:szCs w:val="22"/>
          <w:lang w:eastAsia="it-IT"/>
        </w:rPr>
        <w:t>.</w:t>
      </w:r>
      <w:r w:rsidR="00DC13ED">
        <w:rPr>
          <w:rFonts w:ascii="Palatino Linotype" w:eastAsia="Times New Roman" w:hAnsi="Palatino Linotype" w:cs="Times New Roman"/>
          <w:color w:val="000000"/>
          <w:sz w:val="22"/>
          <w:szCs w:val="22"/>
          <w:lang w:eastAsia="it-IT"/>
        </w:rPr>
        <w:t xml:space="preserve"> </w:t>
      </w:r>
    </w:p>
    <w:p w14:paraId="42A4732A" w14:textId="77777777" w:rsidR="00C44057" w:rsidRPr="00C44057" w:rsidRDefault="00C44057" w:rsidP="00C44057">
      <w:pPr>
        <w:spacing w:before="240" w:after="120"/>
        <w:ind w:firstLine="280"/>
        <w:jc w:val="both"/>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 </w:t>
      </w:r>
    </w:p>
    <w:p w14:paraId="39E2E74D" w14:textId="44564A1F" w:rsidR="00C44057" w:rsidRPr="00C44057" w:rsidRDefault="00C44057" w:rsidP="00C44057">
      <w:pPr>
        <w:spacing w:before="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sz w:val="22"/>
          <w:szCs w:val="22"/>
          <w:lang w:eastAsia="it-IT"/>
        </w:rPr>
        <w:t xml:space="preserve">Articolo 14 – Disposizioni particolari per i </w:t>
      </w:r>
      <w:r w:rsidR="00DC13ED">
        <w:rPr>
          <w:rFonts w:ascii="Palatino Linotype" w:eastAsia="Times New Roman" w:hAnsi="Palatino Linotype" w:cs="Times New Roman"/>
          <w:b/>
          <w:bCs/>
          <w:color w:val="000000"/>
          <w:sz w:val="22"/>
          <w:szCs w:val="22"/>
          <w:lang w:eastAsia="it-IT"/>
        </w:rPr>
        <w:t>Responsabili di Settore</w:t>
      </w:r>
      <w:r w:rsidRPr="00C44057">
        <w:rPr>
          <w:rFonts w:ascii="Palatino Linotype" w:eastAsia="Times New Roman" w:hAnsi="Palatino Linotype" w:cs="Times New Roman"/>
          <w:b/>
          <w:bCs/>
          <w:color w:val="000000"/>
          <w:sz w:val="22"/>
          <w:szCs w:val="22"/>
          <w:lang w:eastAsia="it-IT"/>
        </w:rPr>
        <w:t xml:space="preserve"> titolari di incarico di EQ</w:t>
      </w:r>
    </w:p>
    <w:p w14:paraId="50D05508" w14:textId="1FA324C6" w:rsidR="00C44057" w:rsidRPr="00DC13ED" w:rsidRDefault="00C44057" w:rsidP="00DC13ED">
      <w:pPr>
        <w:pStyle w:val="Paragrafoelenco"/>
        <w:numPr>
          <w:ilvl w:val="0"/>
          <w:numId w:val="14"/>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Il </w:t>
      </w:r>
      <w:r w:rsidR="00DC13ED" w:rsidRPr="00DC13ED">
        <w:rPr>
          <w:rFonts w:ascii="Palatino Linotype" w:eastAsia="Times New Roman" w:hAnsi="Palatino Linotype" w:cs="Times New Roman"/>
          <w:color w:val="000000"/>
          <w:sz w:val="22"/>
          <w:szCs w:val="22"/>
          <w:lang w:eastAsia="it-IT"/>
        </w:rPr>
        <w:t>Responsabile di Settore</w:t>
      </w:r>
      <w:r w:rsidRPr="00DC13ED">
        <w:rPr>
          <w:rFonts w:ascii="Palatino Linotype" w:eastAsia="Times New Roman" w:hAnsi="Palatino Linotype" w:cs="Times New Roman"/>
          <w:color w:val="000000"/>
          <w:sz w:val="22"/>
          <w:szCs w:val="22"/>
          <w:lang w:eastAsia="it-IT"/>
        </w:rPr>
        <w:t xml:space="preserve"> titolare di incarico di EQ svolge con diligenza le funzioni ad esso spettanti in base all’atto di conferimento dell’incarico, persegue gli obiettivi assegnati e adotta un comportamento organizzativo adeguato all’assolvimento dell’incarico.</w:t>
      </w:r>
    </w:p>
    <w:p w14:paraId="635AE880" w14:textId="369A6FBF" w:rsidR="00C44057" w:rsidRPr="00DC13ED" w:rsidRDefault="00C44057" w:rsidP="00DC13ED">
      <w:pPr>
        <w:pStyle w:val="Paragrafoelenco"/>
        <w:numPr>
          <w:ilvl w:val="0"/>
          <w:numId w:val="14"/>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Il </w:t>
      </w:r>
      <w:r w:rsidR="00DC13ED" w:rsidRPr="00DC13ED">
        <w:rPr>
          <w:rFonts w:ascii="Palatino Linotype" w:eastAsia="Times New Roman" w:hAnsi="Palatino Linotype" w:cs="Times New Roman"/>
          <w:color w:val="000000"/>
          <w:sz w:val="22"/>
          <w:szCs w:val="22"/>
          <w:lang w:eastAsia="it-IT"/>
        </w:rPr>
        <w:t>Responsabile di Settore</w:t>
      </w:r>
      <w:r w:rsidRPr="00DC13ED">
        <w:rPr>
          <w:rFonts w:ascii="Palatino Linotype" w:eastAsia="Times New Roman" w:hAnsi="Palatino Linotype" w:cs="Times New Roman"/>
          <w:color w:val="000000"/>
          <w:sz w:val="22"/>
          <w:szCs w:val="22"/>
          <w:lang w:eastAsia="it-IT"/>
        </w:rPr>
        <w:t xml:space="preserve"> titolare di incarico di EQ, prima di assumere le sue funzioni, comunica all’amministrazione le partecipazioni azionarie e gli altri interessi finanziari che possono porlo in conflitto di interessi con la funzione pubblica che svolge e dichiara se ha parenti o affini entro il secondo grado, coniuge o convivente che esercitano attività politiche, professionali o economiche che li pongano in contatti frequenti con l’ufficio o il servizio che dovrà dirigere o che siano coinvolti nelle decisioni o nelle attività inerenti all’ufficio. Il </w:t>
      </w:r>
      <w:r w:rsidR="00DC13ED" w:rsidRPr="00DC13ED">
        <w:rPr>
          <w:rFonts w:ascii="Palatino Linotype" w:eastAsia="Times New Roman" w:hAnsi="Palatino Linotype" w:cs="Times New Roman"/>
          <w:color w:val="000000"/>
          <w:sz w:val="22"/>
          <w:szCs w:val="22"/>
          <w:lang w:eastAsia="it-IT"/>
        </w:rPr>
        <w:t>Responsabile di Settore</w:t>
      </w:r>
      <w:r w:rsidRPr="00DC13ED">
        <w:rPr>
          <w:rFonts w:ascii="Palatino Linotype" w:eastAsia="Times New Roman" w:hAnsi="Palatino Linotype" w:cs="Times New Roman"/>
          <w:color w:val="000000"/>
          <w:sz w:val="22"/>
          <w:szCs w:val="22"/>
          <w:lang w:eastAsia="it-IT"/>
        </w:rPr>
        <w:t xml:space="preserve"> titolare di incarico di EQ fornisce le informazioni sulla propria situazione patrimoniale e le dichiarazioni annuali dei redditi soggetti all’imposta sui redditi delle persone fisiche previste dalla legge.</w:t>
      </w:r>
    </w:p>
    <w:p w14:paraId="3196531D" w14:textId="56C08E30" w:rsidR="00C44057" w:rsidRPr="00DC13ED" w:rsidRDefault="00C44057" w:rsidP="00DC13ED">
      <w:pPr>
        <w:pStyle w:val="Paragrafoelenco"/>
        <w:numPr>
          <w:ilvl w:val="0"/>
          <w:numId w:val="14"/>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Il </w:t>
      </w:r>
      <w:r w:rsidR="00DC13ED" w:rsidRPr="00DC13ED">
        <w:rPr>
          <w:rFonts w:ascii="Palatino Linotype" w:eastAsia="Times New Roman" w:hAnsi="Palatino Linotype" w:cs="Times New Roman"/>
          <w:color w:val="000000"/>
          <w:sz w:val="22"/>
          <w:szCs w:val="22"/>
          <w:lang w:eastAsia="it-IT"/>
        </w:rPr>
        <w:t>Responsabile di Settore</w:t>
      </w:r>
      <w:r w:rsidRPr="00DC13ED">
        <w:rPr>
          <w:rFonts w:ascii="Palatino Linotype" w:eastAsia="Times New Roman" w:hAnsi="Palatino Linotype" w:cs="Times New Roman"/>
          <w:color w:val="000000"/>
          <w:sz w:val="22"/>
          <w:szCs w:val="22"/>
          <w:lang w:eastAsia="it-IT"/>
        </w:rPr>
        <w:t xml:space="preserve"> titolare di incarico di EQ assume atteggiamenti leali e trasparenti e adotta un comportamento esemplare e imparziale nei rapporti con i colleghi, i collaboratori e i destinatari dell’azione amministrativa. Cura, altresì, che le risorse assegnate al suo ufficio siano utilizzate per finalità esclusivamente istituzionali e, in nessun caso, per esigenze personali.</w:t>
      </w:r>
    </w:p>
    <w:p w14:paraId="6EFF467D" w14:textId="2465A2B0" w:rsidR="00C44057" w:rsidRPr="00DC13ED" w:rsidRDefault="00C44057" w:rsidP="00DC13ED">
      <w:pPr>
        <w:pStyle w:val="Paragrafoelenco"/>
        <w:numPr>
          <w:ilvl w:val="0"/>
          <w:numId w:val="14"/>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Il </w:t>
      </w:r>
      <w:r w:rsidR="00DC13ED" w:rsidRPr="00DC13ED">
        <w:rPr>
          <w:rFonts w:ascii="Palatino Linotype" w:eastAsia="Times New Roman" w:hAnsi="Palatino Linotype" w:cs="Times New Roman"/>
          <w:color w:val="000000"/>
          <w:sz w:val="22"/>
          <w:szCs w:val="22"/>
          <w:lang w:eastAsia="it-IT"/>
        </w:rPr>
        <w:t>Responsabile di Settore</w:t>
      </w:r>
      <w:r w:rsidRPr="00DC13ED">
        <w:rPr>
          <w:rFonts w:ascii="Palatino Linotype" w:eastAsia="Times New Roman" w:hAnsi="Palatino Linotype" w:cs="Times New Roman"/>
          <w:color w:val="000000"/>
          <w:sz w:val="22"/>
          <w:szCs w:val="22"/>
          <w:lang w:eastAsia="it-IT"/>
        </w:rPr>
        <w:t xml:space="preserve"> titolare di incarico di EQ cura, compatibilmente con le risorse disponibili, il benessere organizzativo nella struttura a cui è preposto, favorendo l’instaurarsi di rapporti cordiali e rispettosi tra i collaboratori, assume iniziative finalizzate alla circolazione delle informazioni, alla formazione e all’aggiornamento del personale, all’inclusione e alla valorizzazione delle differenze di genere, di età e di condizioni personali.</w:t>
      </w:r>
    </w:p>
    <w:p w14:paraId="52402A23" w14:textId="449A12B9" w:rsidR="00C44057" w:rsidRPr="00DC13ED" w:rsidRDefault="00C44057" w:rsidP="00DC13ED">
      <w:pPr>
        <w:pStyle w:val="Paragrafoelenco"/>
        <w:numPr>
          <w:ilvl w:val="0"/>
          <w:numId w:val="14"/>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lastRenderedPageBreak/>
        <w:t xml:space="preserve">Il </w:t>
      </w:r>
      <w:r w:rsidR="00DC13ED" w:rsidRPr="00DC13ED">
        <w:rPr>
          <w:rFonts w:ascii="Palatino Linotype" w:eastAsia="Times New Roman" w:hAnsi="Palatino Linotype" w:cs="Times New Roman"/>
          <w:color w:val="000000"/>
          <w:sz w:val="22"/>
          <w:szCs w:val="22"/>
          <w:lang w:eastAsia="it-IT"/>
        </w:rPr>
        <w:t>Responsabile di Settore</w:t>
      </w:r>
      <w:r w:rsidRPr="00DC13ED">
        <w:rPr>
          <w:rFonts w:ascii="Palatino Linotype" w:eastAsia="Times New Roman" w:hAnsi="Palatino Linotype" w:cs="Times New Roman"/>
          <w:color w:val="000000"/>
          <w:sz w:val="22"/>
          <w:szCs w:val="22"/>
          <w:lang w:eastAsia="it-IT"/>
        </w:rPr>
        <w:t xml:space="preserve"> titolare di incarico di EQ assegna l’istruttoria delle pratiche sulla base di un’equa ripartizione del carico di lavoro, tenendo conto delle capacità, delle attitudini e della professionalità del personale a sua disposizione. Il dirigente/titolare di incarico di EQ affida gli incarichi aggiuntivi in base alla professionalità e, per quanto possibile, secondo criteri di rotazione.</w:t>
      </w:r>
    </w:p>
    <w:p w14:paraId="029D5CCE" w14:textId="0B5E4A53" w:rsidR="00C44057" w:rsidRPr="00DC13ED" w:rsidRDefault="00C44057" w:rsidP="00DC13ED">
      <w:pPr>
        <w:pStyle w:val="Paragrafoelenco"/>
        <w:numPr>
          <w:ilvl w:val="0"/>
          <w:numId w:val="14"/>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Il </w:t>
      </w:r>
      <w:r w:rsidR="00DC13ED" w:rsidRPr="00DC13ED">
        <w:rPr>
          <w:rFonts w:ascii="Palatino Linotype" w:eastAsia="Times New Roman" w:hAnsi="Palatino Linotype" w:cs="Times New Roman"/>
          <w:color w:val="000000"/>
          <w:sz w:val="22"/>
          <w:szCs w:val="22"/>
          <w:lang w:eastAsia="it-IT"/>
        </w:rPr>
        <w:t>Responsabile di Settore</w:t>
      </w:r>
      <w:r w:rsidRPr="00DC13ED">
        <w:rPr>
          <w:rFonts w:ascii="Palatino Linotype" w:eastAsia="Times New Roman" w:hAnsi="Palatino Linotype" w:cs="Times New Roman"/>
          <w:color w:val="000000"/>
          <w:sz w:val="22"/>
          <w:szCs w:val="22"/>
          <w:lang w:eastAsia="it-IT"/>
        </w:rPr>
        <w:t xml:space="preserve"> titolare di incarico di EQ svolge la valutazione del personale assegnato alla struttura cui è preposto con imparzialità e rispettando le indicazioni ed i tempi prescritti.</w:t>
      </w:r>
    </w:p>
    <w:p w14:paraId="69FE0760" w14:textId="6EF1B9D9" w:rsidR="00C44057" w:rsidRPr="00DC13ED" w:rsidRDefault="00C44057" w:rsidP="00DC13ED">
      <w:pPr>
        <w:pStyle w:val="Paragrafoelenco"/>
        <w:numPr>
          <w:ilvl w:val="0"/>
          <w:numId w:val="14"/>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Il </w:t>
      </w:r>
      <w:r w:rsidR="00DC13ED" w:rsidRPr="00DC13ED">
        <w:rPr>
          <w:rFonts w:ascii="Palatino Linotype" w:eastAsia="Times New Roman" w:hAnsi="Palatino Linotype" w:cs="Times New Roman"/>
          <w:color w:val="000000"/>
          <w:sz w:val="22"/>
          <w:szCs w:val="22"/>
          <w:lang w:eastAsia="it-IT"/>
        </w:rPr>
        <w:t>Responsabile di Settore</w:t>
      </w:r>
      <w:r w:rsidRPr="00DC13ED">
        <w:rPr>
          <w:rFonts w:ascii="Palatino Linotype" w:eastAsia="Times New Roman" w:hAnsi="Palatino Linotype" w:cs="Times New Roman"/>
          <w:color w:val="000000"/>
          <w:sz w:val="22"/>
          <w:szCs w:val="22"/>
          <w:lang w:eastAsia="it-IT"/>
        </w:rPr>
        <w:t xml:space="preserve"> titolare di incarico di EQ intraprende con tempestività le iniziative necessarie ove venga a conoscenza di un illecito, attiva e conclude, se competente, il procedimento disciplinare, ovvero segnala tempestivamente l’illecito all’autorità disciplinare, prestando ove richiesta la propria collaborazione e provvede ad inoltrare tempestiva denuncia all’autorità giudiziaria penale o segnalazione alla </w:t>
      </w:r>
      <w:proofErr w:type="gramStart"/>
      <w:r w:rsidRPr="00DC13ED">
        <w:rPr>
          <w:rFonts w:ascii="Palatino Linotype" w:eastAsia="Times New Roman" w:hAnsi="Palatino Linotype" w:cs="Times New Roman"/>
          <w:color w:val="000000"/>
          <w:sz w:val="22"/>
          <w:szCs w:val="22"/>
          <w:lang w:eastAsia="it-IT"/>
        </w:rPr>
        <w:t>corte dei conti</w:t>
      </w:r>
      <w:proofErr w:type="gramEnd"/>
      <w:r w:rsidRPr="00DC13ED">
        <w:rPr>
          <w:rFonts w:ascii="Palatino Linotype" w:eastAsia="Times New Roman" w:hAnsi="Palatino Linotype" w:cs="Times New Roman"/>
          <w:color w:val="000000"/>
          <w:sz w:val="22"/>
          <w:szCs w:val="22"/>
          <w:lang w:eastAsia="it-IT"/>
        </w:rPr>
        <w:t xml:space="preserve"> per le rispettive competenze. Nel caso in cui riceva segnalazione di un illecito da parte di un dipendente, adotta ogni cautela di legge affinché sia tutelato il segnalante e non sia indebitamente rilevata la sua identità nel procedimento disciplinare, ai sensi dell’art. 54-bis del </w:t>
      </w:r>
      <w:proofErr w:type="spellStart"/>
      <w:r w:rsidRPr="00DC13ED">
        <w:rPr>
          <w:rFonts w:ascii="Palatino Linotype" w:eastAsia="Times New Roman" w:hAnsi="Palatino Linotype" w:cs="Times New Roman"/>
          <w:color w:val="000000"/>
          <w:sz w:val="22"/>
          <w:szCs w:val="22"/>
          <w:lang w:eastAsia="it-IT"/>
        </w:rPr>
        <w:t>D.Lgs.</w:t>
      </w:r>
      <w:proofErr w:type="spellEnd"/>
      <w:r w:rsidRPr="00DC13ED">
        <w:rPr>
          <w:rFonts w:ascii="Palatino Linotype" w:eastAsia="Times New Roman" w:hAnsi="Palatino Linotype" w:cs="Times New Roman"/>
          <w:color w:val="000000"/>
          <w:sz w:val="22"/>
          <w:szCs w:val="22"/>
          <w:lang w:eastAsia="it-IT"/>
        </w:rPr>
        <w:t xml:space="preserve"> n. 165/2001.</w:t>
      </w:r>
    </w:p>
    <w:p w14:paraId="516DE516" w14:textId="506AAE6B" w:rsidR="00C44057" w:rsidRPr="00DC13ED" w:rsidRDefault="00C44057" w:rsidP="00DC13ED">
      <w:pPr>
        <w:pStyle w:val="Paragrafoelenco"/>
        <w:numPr>
          <w:ilvl w:val="0"/>
          <w:numId w:val="14"/>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Il </w:t>
      </w:r>
      <w:r w:rsidR="00DC13ED" w:rsidRPr="00DC13ED">
        <w:rPr>
          <w:rFonts w:ascii="Palatino Linotype" w:eastAsia="Times New Roman" w:hAnsi="Palatino Linotype" w:cs="Times New Roman"/>
          <w:color w:val="000000"/>
          <w:sz w:val="22"/>
          <w:szCs w:val="22"/>
          <w:lang w:eastAsia="it-IT"/>
        </w:rPr>
        <w:t>Responsabile di Settore</w:t>
      </w:r>
      <w:r w:rsidRPr="00DC13ED">
        <w:rPr>
          <w:rFonts w:ascii="Palatino Linotype" w:eastAsia="Times New Roman" w:hAnsi="Palatino Linotype" w:cs="Times New Roman"/>
          <w:color w:val="000000"/>
          <w:sz w:val="22"/>
          <w:szCs w:val="22"/>
          <w:lang w:eastAsia="it-IT"/>
        </w:rPr>
        <w:t xml:space="preserve"> titolare di incarico di EQ, nei limiti delle sue possibilità, evita che notizie non rispondenti al vero quanto all’organizzazione, all’attività ed ai dipendenti dell’amministrazione possano diffondersi. Favorisce la diffusione della conoscenza di buone prassi e buoni esempi al fine di rafforzare il senso di fiducia nei confronti dell’amministrazione.</w:t>
      </w:r>
    </w:p>
    <w:p w14:paraId="7FFA6D75" w14:textId="77777777" w:rsidR="00C44057" w:rsidRPr="00C44057" w:rsidRDefault="00C44057" w:rsidP="00C44057">
      <w:pPr>
        <w:spacing w:before="240"/>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 </w:t>
      </w:r>
    </w:p>
    <w:p w14:paraId="454613FF" w14:textId="77777777" w:rsidR="00C44057" w:rsidRPr="00C44057" w:rsidRDefault="00C44057" w:rsidP="00C44057">
      <w:pPr>
        <w:spacing w:before="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sz w:val="22"/>
          <w:szCs w:val="22"/>
          <w:lang w:eastAsia="it-IT"/>
        </w:rPr>
        <w:t>Articolo 15 – Contratti ed altri atti negoziali</w:t>
      </w:r>
    </w:p>
    <w:p w14:paraId="2C79E618" w14:textId="77777777" w:rsidR="00C44057" w:rsidRPr="00DC13ED" w:rsidRDefault="00C44057" w:rsidP="00DC13ED">
      <w:pPr>
        <w:pStyle w:val="Paragrafoelenco"/>
        <w:numPr>
          <w:ilvl w:val="0"/>
          <w:numId w:val="15"/>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Nella conclusione di accordi e negozi e nella stipulazione di contratti per conto dell’amministrazione, nonché nella fase do esecuzione degli stessi, il dipendente non ricorre a mediazione di terzi, né corrisponde o promette ad </w:t>
      </w:r>
      <w:proofErr w:type="gramStart"/>
      <w:r w:rsidRPr="00DC13ED">
        <w:rPr>
          <w:rFonts w:ascii="Palatino Linotype" w:eastAsia="Times New Roman" w:hAnsi="Palatino Linotype" w:cs="Times New Roman"/>
          <w:color w:val="000000"/>
          <w:sz w:val="22"/>
          <w:szCs w:val="22"/>
          <w:lang w:eastAsia="it-IT"/>
        </w:rPr>
        <w:t>alcuno utilità</w:t>
      </w:r>
      <w:proofErr w:type="gramEnd"/>
      <w:r w:rsidRPr="00DC13ED">
        <w:rPr>
          <w:rFonts w:ascii="Palatino Linotype" w:eastAsia="Times New Roman" w:hAnsi="Palatino Linotype" w:cs="Times New Roman"/>
          <w:color w:val="000000"/>
          <w:sz w:val="22"/>
          <w:szCs w:val="22"/>
          <w:lang w:eastAsia="it-IT"/>
        </w:rPr>
        <w:t xml:space="preserve"> a titolo di intermediazione, né per facilitare o aver facilitato la conclusione o l’esecuzione del contratto. Il presente comma non si applica ai casi in cui l’amministrazione abbia deciso di ricorrere all’attività di intermediazione professionale.</w:t>
      </w:r>
    </w:p>
    <w:p w14:paraId="5B7CF2FF" w14:textId="77777777" w:rsidR="00C44057" w:rsidRPr="00DC13ED" w:rsidRDefault="00C44057" w:rsidP="00DC13ED">
      <w:pPr>
        <w:pStyle w:val="Paragrafoelenco"/>
        <w:numPr>
          <w:ilvl w:val="0"/>
          <w:numId w:val="15"/>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Il dipendente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dell’articolo 1342 del </w:t>
      </w:r>
      <w:proofErr w:type="gramStart"/>
      <w:r w:rsidRPr="00DC13ED">
        <w:rPr>
          <w:rFonts w:ascii="Palatino Linotype" w:eastAsia="Times New Roman" w:hAnsi="Palatino Linotype" w:cs="Times New Roman"/>
          <w:color w:val="000000"/>
          <w:sz w:val="22"/>
          <w:szCs w:val="22"/>
          <w:lang w:eastAsia="it-IT"/>
        </w:rPr>
        <w:t>Codice Civile</w:t>
      </w:r>
      <w:proofErr w:type="gramEnd"/>
      <w:r w:rsidRPr="00DC13ED">
        <w:rPr>
          <w:rFonts w:ascii="Palatino Linotype" w:eastAsia="Times New Roman" w:hAnsi="Palatino Linotype" w:cs="Times New Roman"/>
          <w:color w:val="000000"/>
          <w:sz w:val="22"/>
          <w:szCs w:val="22"/>
          <w:lang w:eastAsia="it-IT"/>
        </w:rPr>
        <w:t>. Nel caso in cui l’amministrazione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w:t>
      </w:r>
    </w:p>
    <w:p w14:paraId="6382F707" w14:textId="7798A235" w:rsidR="00C44057" w:rsidRPr="00DC13ED" w:rsidRDefault="00C44057" w:rsidP="00DC13ED">
      <w:pPr>
        <w:pStyle w:val="Paragrafoelenco"/>
        <w:numPr>
          <w:ilvl w:val="0"/>
          <w:numId w:val="15"/>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Il dipendente che conclude accordi o negozi ovvero stipula contratti a titolo privato, ad eccezione di quelli conclusi ai sensi dell’articolo 1342 del </w:t>
      </w:r>
      <w:proofErr w:type="gramStart"/>
      <w:r w:rsidRPr="00DC13ED">
        <w:rPr>
          <w:rFonts w:ascii="Palatino Linotype" w:eastAsia="Times New Roman" w:hAnsi="Palatino Linotype" w:cs="Times New Roman"/>
          <w:color w:val="000000"/>
          <w:sz w:val="22"/>
          <w:szCs w:val="22"/>
          <w:lang w:eastAsia="it-IT"/>
        </w:rPr>
        <w:t>Codice Civile</w:t>
      </w:r>
      <w:proofErr w:type="gramEnd"/>
      <w:r w:rsidRPr="00DC13ED">
        <w:rPr>
          <w:rFonts w:ascii="Palatino Linotype" w:eastAsia="Times New Roman" w:hAnsi="Palatino Linotype" w:cs="Times New Roman"/>
          <w:color w:val="000000"/>
          <w:sz w:val="22"/>
          <w:szCs w:val="22"/>
          <w:lang w:eastAsia="it-IT"/>
        </w:rPr>
        <w:t xml:space="preserve">, con persone fisiche o giuridiche private con le quali abbia concluso, nel biennio precedente, contratti di appalto, fornitura, servizio, finanziamento ed assicurazione, per conto dell’amministrazione ne informa per iscritto il </w:t>
      </w:r>
      <w:r w:rsidR="00DC13ED" w:rsidRPr="00DC13ED">
        <w:rPr>
          <w:rFonts w:ascii="Palatino Linotype" w:eastAsia="Times New Roman" w:hAnsi="Palatino Linotype" w:cs="Times New Roman"/>
          <w:color w:val="000000"/>
          <w:sz w:val="22"/>
          <w:szCs w:val="22"/>
          <w:lang w:eastAsia="it-IT"/>
        </w:rPr>
        <w:t>Responsabile di Settore</w:t>
      </w:r>
      <w:r w:rsidRPr="00DC13ED">
        <w:rPr>
          <w:rFonts w:ascii="Palatino Linotype" w:eastAsia="Times New Roman" w:hAnsi="Palatino Linotype" w:cs="Times New Roman"/>
          <w:color w:val="000000"/>
          <w:sz w:val="22"/>
          <w:szCs w:val="22"/>
          <w:lang w:eastAsia="it-IT"/>
        </w:rPr>
        <w:t xml:space="preserve"> titolare di incarico di EQ.</w:t>
      </w:r>
    </w:p>
    <w:p w14:paraId="324BB1F1" w14:textId="1B07EEAD" w:rsidR="00C44057" w:rsidRPr="00DC13ED" w:rsidRDefault="00C44057" w:rsidP="00DC13ED">
      <w:pPr>
        <w:pStyle w:val="Paragrafoelenco"/>
        <w:numPr>
          <w:ilvl w:val="0"/>
          <w:numId w:val="15"/>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lastRenderedPageBreak/>
        <w:t xml:space="preserve">Se nelle situazioni di cui ai commi 2 e 3 si trova il </w:t>
      </w:r>
      <w:r w:rsidR="00DC13ED" w:rsidRPr="00DC13ED">
        <w:rPr>
          <w:rFonts w:ascii="Palatino Linotype" w:eastAsia="Times New Roman" w:hAnsi="Palatino Linotype" w:cs="Times New Roman"/>
          <w:color w:val="000000"/>
          <w:sz w:val="22"/>
          <w:szCs w:val="22"/>
          <w:lang w:eastAsia="it-IT"/>
        </w:rPr>
        <w:t>Responsabile di Settore</w:t>
      </w:r>
      <w:r w:rsidRPr="00DC13ED">
        <w:rPr>
          <w:rFonts w:ascii="Palatino Linotype" w:eastAsia="Times New Roman" w:hAnsi="Palatino Linotype" w:cs="Times New Roman"/>
          <w:color w:val="000000"/>
          <w:sz w:val="22"/>
          <w:szCs w:val="22"/>
          <w:lang w:eastAsia="it-IT"/>
        </w:rPr>
        <w:t xml:space="preserve"> titolare di incarico di EQ, questi informa per iscritto il </w:t>
      </w:r>
      <w:r w:rsidR="00DC13ED" w:rsidRPr="00DC13ED">
        <w:rPr>
          <w:rFonts w:ascii="Palatino Linotype" w:eastAsia="Times New Roman" w:hAnsi="Palatino Linotype" w:cs="Times New Roman"/>
          <w:color w:val="000000"/>
          <w:sz w:val="22"/>
          <w:szCs w:val="22"/>
          <w:lang w:eastAsia="it-IT"/>
        </w:rPr>
        <w:t>Responsabile di Settore</w:t>
      </w:r>
      <w:r w:rsidRPr="00DC13ED">
        <w:rPr>
          <w:rFonts w:ascii="Palatino Linotype" w:eastAsia="Times New Roman" w:hAnsi="Palatino Linotype" w:cs="Times New Roman"/>
          <w:color w:val="000000"/>
          <w:sz w:val="22"/>
          <w:szCs w:val="22"/>
          <w:lang w:eastAsia="it-IT"/>
        </w:rPr>
        <w:t xml:space="preserve"> titolare di incarico di EQ della gestione del personale.</w:t>
      </w:r>
    </w:p>
    <w:p w14:paraId="1CF641B2" w14:textId="77777777" w:rsidR="00C44057" w:rsidRPr="00DC13ED" w:rsidRDefault="00C44057" w:rsidP="00DC13ED">
      <w:pPr>
        <w:pStyle w:val="Paragrafoelenco"/>
        <w:numPr>
          <w:ilvl w:val="0"/>
          <w:numId w:val="15"/>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Il dipendente che riceva, da persone fisiche o giuridiche partecipanti a procedure negoziali nelle quali sia parte l’amministrazione, rimostranze orali o scritte sull’operato dell’ufficio o su quello dei propri collaboratori, ne informa immediatamente, di norma per iscritto, il proprio superiore gerarchico o funzionale.</w:t>
      </w:r>
    </w:p>
    <w:p w14:paraId="2E4306A8" w14:textId="77777777" w:rsidR="00C44057" w:rsidRPr="00C44057" w:rsidRDefault="00C44057" w:rsidP="00C44057">
      <w:pPr>
        <w:spacing w:before="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sz w:val="22"/>
          <w:szCs w:val="22"/>
          <w:lang w:eastAsia="it-IT"/>
        </w:rPr>
        <w:t>Articolo 16 – Vigilanza, monitoraggio e attività formative</w:t>
      </w:r>
    </w:p>
    <w:p w14:paraId="5C632F53" w14:textId="33917000" w:rsidR="00C44057" w:rsidRPr="00DC13ED" w:rsidRDefault="00C44057" w:rsidP="00DC13ED">
      <w:pPr>
        <w:pStyle w:val="Paragrafoelenco"/>
        <w:numPr>
          <w:ilvl w:val="0"/>
          <w:numId w:val="16"/>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Sull’applicazione del presente codice vigilano i </w:t>
      </w:r>
      <w:r w:rsidR="00DC13ED" w:rsidRPr="00DC13ED">
        <w:rPr>
          <w:rFonts w:ascii="Palatino Linotype" w:eastAsia="Times New Roman" w:hAnsi="Palatino Linotype" w:cs="Times New Roman"/>
          <w:color w:val="000000"/>
          <w:sz w:val="22"/>
          <w:szCs w:val="22"/>
          <w:lang w:eastAsia="it-IT"/>
        </w:rPr>
        <w:t>Responsabili di Settore</w:t>
      </w:r>
      <w:r w:rsidRPr="00DC13ED">
        <w:rPr>
          <w:rFonts w:ascii="Palatino Linotype" w:eastAsia="Times New Roman" w:hAnsi="Palatino Linotype" w:cs="Times New Roman"/>
          <w:color w:val="000000"/>
          <w:sz w:val="22"/>
          <w:szCs w:val="22"/>
          <w:lang w:eastAsia="it-IT"/>
        </w:rPr>
        <w:t xml:space="preserve"> titolari di incarico di EQ di ciascuna struttura, le strutture di controllo interno e gli uffici etici e di disciplina.</w:t>
      </w:r>
    </w:p>
    <w:p w14:paraId="641B6A40" w14:textId="77777777" w:rsidR="00C44057" w:rsidRPr="00DC13ED" w:rsidRDefault="00C44057" w:rsidP="00DC13ED">
      <w:pPr>
        <w:pStyle w:val="Paragrafoelenco"/>
        <w:numPr>
          <w:ilvl w:val="0"/>
          <w:numId w:val="16"/>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Ai fini dell’attività di vigilanza e monitoraggio prevista dal presente articolo, l’amministrazione si avvale dell’ufficio procedimenti disciplinari istituito ai sensi dell’articolo 55-bis, comma 4, del </w:t>
      </w:r>
      <w:proofErr w:type="spellStart"/>
      <w:r w:rsidRPr="00DC13ED">
        <w:rPr>
          <w:rFonts w:ascii="Palatino Linotype" w:eastAsia="Times New Roman" w:hAnsi="Palatino Linotype" w:cs="Times New Roman"/>
          <w:color w:val="000000"/>
          <w:sz w:val="22"/>
          <w:szCs w:val="22"/>
          <w:lang w:eastAsia="it-IT"/>
        </w:rPr>
        <w:t>D.Lgs.</w:t>
      </w:r>
      <w:proofErr w:type="spellEnd"/>
      <w:r w:rsidRPr="00DC13ED">
        <w:rPr>
          <w:rFonts w:ascii="Palatino Linotype" w:eastAsia="Times New Roman" w:hAnsi="Palatino Linotype" w:cs="Times New Roman"/>
          <w:color w:val="000000"/>
          <w:sz w:val="22"/>
          <w:szCs w:val="22"/>
          <w:lang w:eastAsia="it-IT"/>
        </w:rPr>
        <w:t xml:space="preserve"> n. 165/2001 che svolge, altresì, le funzioni dei comitati o uffici etici eventualmente già istituiti.</w:t>
      </w:r>
    </w:p>
    <w:p w14:paraId="0AC8170F" w14:textId="77777777" w:rsidR="00C44057" w:rsidRPr="00DC13ED" w:rsidRDefault="00C44057" w:rsidP="00DC13ED">
      <w:pPr>
        <w:pStyle w:val="Paragrafoelenco"/>
        <w:numPr>
          <w:ilvl w:val="0"/>
          <w:numId w:val="16"/>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Le attività svolte ai sensi del presente articolo dall’ufficio procedimenti disciplinari si conformano alle   previsioni contenute nel piano di prevenzione della corruzione adottato da questa amministrazione. </w:t>
      </w:r>
    </w:p>
    <w:p w14:paraId="39294CF4" w14:textId="77777777" w:rsidR="00C44057" w:rsidRPr="00DC13ED" w:rsidRDefault="00C44057" w:rsidP="00DC13ED">
      <w:pPr>
        <w:pStyle w:val="Paragrafoelenco"/>
        <w:numPr>
          <w:ilvl w:val="0"/>
          <w:numId w:val="16"/>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L’ufficio procedimenti disciplinari, oltre alle funzioni disciplinari di cui all’articolo 55-bis e seguenti del </w:t>
      </w:r>
      <w:proofErr w:type="spellStart"/>
      <w:r w:rsidRPr="00DC13ED">
        <w:rPr>
          <w:rFonts w:ascii="Palatino Linotype" w:eastAsia="Times New Roman" w:hAnsi="Palatino Linotype" w:cs="Times New Roman"/>
          <w:color w:val="000000"/>
          <w:sz w:val="22"/>
          <w:szCs w:val="22"/>
          <w:lang w:eastAsia="it-IT"/>
        </w:rPr>
        <w:t>D.Lgs.</w:t>
      </w:r>
      <w:proofErr w:type="spellEnd"/>
      <w:r w:rsidRPr="00DC13ED">
        <w:rPr>
          <w:rFonts w:ascii="Palatino Linotype" w:eastAsia="Times New Roman" w:hAnsi="Palatino Linotype" w:cs="Times New Roman"/>
          <w:color w:val="000000"/>
          <w:sz w:val="22"/>
          <w:szCs w:val="22"/>
          <w:lang w:eastAsia="it-IT"/>
        </w:rPr>
        <w:t xml:space="preserve"> n. 165/2001, cura l’aggiornamento del presente codice, l’esame delle segnalazioni di violazione dello stesso, la raccolta delle condotte illecite accertate e sanzionate, assicurando le garanzie di cui all’articolo 54-bis del </w:t>
      </w:r>
      <w:proofErr w:type="spellStart"/>
      <w:r w:rsidRPr="00DC13ED">
        <w:rPr>
          <w:rFonts w:ascii="Palatino Linotype" w:eastAsia="Times New Roman" w:hAnsi="Palatino Linotype" w:cs="Times New Roman"/>
          <w:color w:val="000000"/>
          <w:sz w:val="22"/>
          <w:szCs w:val="22"/>
          <w:lang w:eastAsia="it-IT"/>
        </w:rPr>
        <w:t>D.Lgs.</w:t>
      </w:r>
      <w:proofErr w:type="spellEnd"/>
      <w:r w:rsidRPr="00DC13ED">
        <w:rPr>
          <w:rFonts w:ascii="Palatino Linotype" w:eastAsia="Times New Roman" w:hAnsi="Palatino Linotype" w:cs="Times New Roman"/>
          <w:color w:val="000000"/>
          <w:sz w:val="22"/>
          <w:szCs w:val="22"/>
          <w:lang w:eastAsia="it-IT"/>
        </w:rPr>
        <w:t xml:space="preserve"> n. 165/2001.</w:t>
      </w:r>
    </w:p>
    <w:p w14:paraId="0079F074" w14:textId="77777777" w:rsidR="00C44057" w:rsidRPr="00DC13ED" w:rsidRDefault="00C44057" w:rsidP="00DC13ED">
      <w:pPr>
        <w:pStyle w:val="Paragrafoelenco"/>
        <w:numPr>
          <w:ilvl w:val="0"/>
          <w:numId w:val="16"/>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Il responsabile della prevenzione della corruzione cura la diffusione della conoscenza del codice di comportamento nell’amministrazione, il monitoraggio annuale sulla sua attuazione, ai sensi dell’articolo 54, comma 7, del </w:t>
      </w:r>
      <w:proofErr w:type="spellStart"/>
      <w:r w:rsidRPr="00DC13ED">
        <w:rPr>
          <w:rFonts w:ascii="Palatino Linotype" w:eastAsia="Times New Roman" w:hAnsi="Palatino Linotype" w:cs="Times New Roman"/>
          <w:color w:val="000000"/>
          <w:sz w:val="22"/>
          <w:szCs w:val="22"/>
          <w:lang w:eastAsia="it-IT"/>
        </w:rPr>
        <w:t>D.Lgs.</w:t>
      </w:r>
      <w:proofErr w:type="spellEnd"/>
      <w:r w:rsidRPr="00DC13ED">
        <w:rPr>
          <w:rFonts w:ascii="Palatino Linotype" w:eastAsia="Times New Roman" w:hAnsi="Palatino Linotype" w:cs="Times New Roman"/>
          <w:color w:val="000000"/>
          <w:sz w:val="22"/>
          <w:szCs w:val="22"/>
          <w:lang w:eastAsia="it-IT"/>
        </w:rPr>
        <w:t xml:space="preserve"> n. 165/2001, la pubblicazione sul sito istituzionale e della comunicazione all’autorità nazionale anticorruzione, di cui all’articolo 1, comma 2, della legge 6 novembre 2012, n. 190, dei risultati del monitoraggio. </w:t>
      </w:r>
    </w:p>
    <w:p w14:paraId="610A5460" w14:textId="77777777" w:rsidR="00C44057" w:rsidRPr="00DC13ED" w:rsidRDefault="00C44057" w:rsidP="00DC13ED">
      <w:pPr>
        <w:pStyle w:val="Paragrafoelenco"/>
        <w:numPr>
          <w:ilvl w:val="0"/>
          <w:numId w:val="16"/>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Ai fini dello svolgimento delle attività previste dal presente articolo, l’ufficio procedimenti disciplinari opera in raccordo con il responsabile della prevenzione della corruzione dell’ente.</w:t>
      </w:r>
    </w:p>
    <w:p w14:paraId="6453D698" w14:textId="77777777" w:rsidR="00C44057" w:rsidRPr="00DC13ED" w:rsidRDefault="00C44057" w:rsidP="00DC13ED">
      <w:pPr>
        <w:pStyle w:val="Paragrafoelenco"/>
        <w:numPr>
          <w:ilvl w:val="0"/>
          <w:numId w:val="16"/>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Ai fini dell’attivazione del procedimento disciplinare per violazione del codice di comportamento, l’ufficio procedimenti disciplinari può chiedere all’Autorità nazionale anticorruzione (ANAC) parere facoltativo secondo quanto stabilito dall’articolo 1, comma 2, lettera d) della legge n. 190/2012.</w:t>
      </w:r>
    </w:p>
    <w:p w14:paraId="7F5C63DA" w14:textId="77777777" w:rsidR="00C44057" w:rsidRPr="00DC13ED" w:rsidRDefault="00C44057" w:rsidP="00DC13ED">
      <w:pPr>
        <w:pStyle w:val="Paragrafoelenco"/>
        <w:numPr>
          <w:ilvl w:val="0"/>
          <w:numId w:val="16"/>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L’amministrazione, nell’ambito dell’attività di formazione, prevede apposite giornate in materia di trasparenza ed integrità, che consentano ai propri dipendenti di conseguire una piena conoscenza dei contenuti del codice di comportamento, nonché un aggiornamento annuale e sistematico sulle misure e sulle disposizioni applicabili in tale ambito.</w:t>
      </w:r>
    </w:p>
    <w:p w14:paraId="166F8BD9" w14:textId="77777777" w:rsidR="00C44057" w:rsidRPr="00DC13ED" w:rsidRDefault="00C44057" w:rsidP="00DC13ED">
      <w:pPr>
        <w:pStyle w:val="Paragrafoelenco"/>
        <w:numPr>
          <w:ilvl w:val="0"/>
          <w:numId w:val="16"/>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Dall’attuazione delle disposizioni del presente articolo non devono derivare nuovi o maggiori oneri per il bilancio comunale. </w:t>
      </w:r>
    </w:p>
    <w:p w14:paraId="5054BBA7" w14:textId="77777777" w:rsidR="00C44057" w:rsidRPr="00C44057" w:rsidRDefault="00C44057" w:rsidP="00C44057">
      <w:pPr>
        <w:spacing w:before="240" w:after="12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sz w:val="22"/>
          <w:szCs w:val="22"/>
          <w:lang w:eastAsia="it-IT"/>
        </w:rPr>
        <w:t>Articolo 17 – Responsabilità conseguente alla violazione dei doveri del codice</w:t>
      </w:r>
    </w:p>
    <w:p w14:paraId="5DAFDBDE" w14:textId="77777777" w:rsidR="00C44057" w:rsidRPr="00DC13ED" w:rsidRDefault="00C44057" w:rsidP="00DC13ED">
      <w:pPr>
        <w:pStyle w:val="Paragrafoelenco"/>
        <w:numPr>
          <w:ilvl w:val="0"/>
          <w:numId w:val="17"/>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La violazione degli obblighi previsti dal presente codice integra comportamenti contrari ai doveri d’ufficio. Ferme restando le ipotesi in cui la violazione delle disposizioni contenute nel </w:t>
      </w:r>
      <w:r w:rsidRPr="00DC13ED">
        <w:rPr>
          <w:rFonts w:ascii="Palatino Linotype" w:eastAsia="Times New Roman" w:hAnsi="Palatino Linotype" w:cs="Times New Roman"/>
          <w:color w:val="000000"/>
          <w:sz w:val="22"/>
          <w:szCs w:val="22"/>
          <w:lang w:eastAsia="it-IT"/>
        </w:rPr>
        <w:lastRenderedPageBreak/>
        <w:t xml:space="preserve">presente codice, nonché dei doveri e degli obblighi previsti dal </w:t>
      </w:r>
      <w:hyperlink r:id="rId7" w:history="1">
        <w:r w:rsidRPr="00DC13ED">
          <w:rPr>
            <w:rFonts w:ascii="Palatino Linotype" w:eastAsia="Times New Roman" w:hAnsi="Palatino Linotype" w:cs="Times New Roman"/>
            <w:color w:val="000000"/>
            <w:sz w:val="22"/>
            <w:szCs w:val="22"/>
            <w:u w:val="single"/>
            <w:lang w:eastAsia="it-IT"/>
          </w:rPr>
          <w:t>piano di prevenzione della corruzione</w:t>
        </w:r>
      </w:hyperlink>
      <w:r w:rsidRPr="00DC13ED">
        <w:rPr>
          <w:rFonts w:ascii="Palatino Linotype" w:eastAsia="Times New Roman" w:hAnsi="Palatino Linotype" w:cs="Times New Roman"/>
          <w:color w:val="000000"/>
          <w:sz w:val="22"/>
          <w:szCs w:val="22"/>
          <w:lang w:eastAsia="it-IT"/>
        </w:rPr>
        <w:t>, dà luogo anche a responsabilità penale, civile, amministrativa o contabile del pubblico dipendente, ed è fonte di responsabilità disciplinare accertata all’esito del procedimento disciplinare, nel rispetto dei principi di gradualità e proporzionalità delle sanzioni.</w:t>
      </w:r>
    </w:p>
    <w:p w14:paraId="3E92CA8F" w14:textId="77777777" w:rsidR="00C44057" w:rsidRPr="00DC13ED" w:rsidRDefault="00C44057" w:rsidP="00DC13ED">
      <w:pPr>
        <w:pStyle w:val="Paragrafoelenco"/>
        <w:numPr>
          <w:ilvl w:val="0"/>
          <w:numId w:val="17"/>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Ai fini della determinazione del tipo e dell’entità della sanzione disciplinare concretamente applicabile, la violazione è valutata in ogni singolo caso con riguardo alla gravità del comportamento e all’entità del pregiudizio, anche morale, derivatone al decoro o al prestigio dell’amministrazione di appartenenza. Le sanzioni applicabili sono quelle previste dalla legge, dai regolamenti e dai contratti collettivi, incluse quelle espulsive che possono essere applicate esclusivamente nei casi, da valutare in relazione della gravità, di violazione delle disposizioni di cui all’ art. 3, qualora concorrano la non modicità del valore del regalo o delle altre utilità e l’immediata correlazione di questi ultimi con il compimento di un atto o di un’attività tipici dell’ufficio, all’art. 4, comma 2, all’art. 13, comma 2, primo periodo, valutata ai sensi del primo periodo. La disposizione del secondo periodo si applica altresì nei casi di recidiva negli illeciti di cui agli artt. 3, comma 6, 5, comma 2, esclusi i conflitti meramente potenziali, e 12, comma 9, primo periodo. I contratti collettivi possono prevedere ulteriori criteri di individuazione delle sanzioni applicabili in relazione alle tipologie di violazione del presente codice.</w:t>
      </w:r>
    </w:p>
    <w:p w14:paraId="2071B3E8" w14:textId="77777777" w:rsidR="00C44057" w:rsidRPr="00DC13ED" w:rsidRDefault="00C44057" w:rsidP="00DC13ED">
      <w:pPr>
        <w:pStyle w:val="Paragrafoelenco"/>
        <w:numPr>
          <w:ilvl w:val="0"/>
          <w:numId w:val="17"/>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Resta ferma la comminazione del licenziamento senza preavviso per i casi già previsti dalla legge, dai regolamenti e dai contratti collettivi.</w:t>
      </w:r>
    </w:p>
    <w:p w14:paraId="450F8A98" w14:textId="77777777" w:rsidR="00C44057" w:rsidRPr="00DC13ED" w:rsidRDefault="00C44057" w:rsidP="00DC13ED">
      <w:pPr>
        <w:pStyle w:val="Paragrafoelenco"/>
        <w:numPr>
          <w:ilvl w:val="0"/>
          <w:numId w:val="17"/>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Restano fermi gli ulteriori obblighi e le conseguenti ipotesi di responsabilità disciplinare dei pubblici dipendenti previsti da norme di legge, di regolamento o dai contratti collettivi.</w:t>
      </w:r>
    </w:p>
    <w:p w14:paraId="0044D5B8" w14:textId="77777777" w:rsidR="00C44057" w:rsidRPr="00C44057" w:rsidRDefault="00C44057" w:rsidP="00C44057">
      <w:pPr>
        <w:spacing w:before="240"/>
        <w:jc w:val="center"/>
        <w:rPr>
          <w:rFonts w:ascii="Times New Roman" w:eastAsia="Times New Roman" w:hAnsi="Times New Roman" w:cs="Times New Roman"/>
          <w:color w:val="000000"/>
          <w:lang w:eastAsia="it-IT"/>
        </w:rPr>
      </w:pPr>
      <w:r w:rsidRPr="00C44057">
        <w:rPr>
          <w:rFonts w:ascii="Palatino Linotype" w:eastAsia="Times New Roman" w:hAnsi="Palatino Linotype" w:cs="Times New Roman"/>
          <w:b/>
          <w:bCs/>
          <w:color w:val="000000"/>
          <w:sz w:val="22"/>
          <w:szCs w:val="22"/>
          <w:lang w:eastAsia="it-IT"/>
        </w:rPr>
        <w:t>Articolo 18 – Disposizioni finali</w:t>
      </w:r>
    </w:p>
    <w:p w14:paraId="6BC7A7EB" w14:textId="77777777" w:rsidR="00C44057" w:rsidRPr="00DC13ED" w:rsidRDefault="00C44057" w:rsidP="00DC13ED">
      <w:pPr>
        <w:pStyle w:val="Paragrafoelenco"/>
        <w:numPr>
          <w:ilvl w:val="0"/>
          <w:numId w:val="18"/>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 xml:space="preserve">L’amministrazione dà la più ampia diffusione al presente Codice di Comportamento, attraverso la pubblicazione sul sito istituzionale, nonché trasmettendolo tramite e-mail a tutti i propri dipendenti ed ai titolari di contratti di consulenza o collaborazione a qualsiasi titolo, anche professionale, ai titolari di organi e di incarichi negli uffici di diretta collaborazione dei vertici politici dell’amministrazione, nonché ai collaboratori, a qualsiasi titolo, anche professionale, di imprese fornitrici di servizi in favore dell’amministrazione stessa. L’amministrazione, contestualmente alla sottoscrizione del </w:t>
      </w:r>
      <w:hyperlink r:id="rId8" w:history="1">
        <w:r w:rsidRPr="00DC13ED">
          <w:rPr>
            <w:rFonts w:ascii="Palatino Linotype" w:eastAsia="Times New Roman" w:hAnsi="Palatino Linotype" w:cs="Times New Roman"/>
            <w:color w:val="000000"/>
            <w:sz w:val="22"/>
            <w:szCs w:val="22"/>
            <w:u w:val="single"/>
            <w:lang w:eastAsia="it-IT"/>
          </w:rPr>
          <w:t>contratto individuale di lavoro</w:t>
        </w:r>
      </w:hyperlink>
      <w:r w:rsidRPr="00DC13ED">
        <w:rPr>
          <w:rFonts w:ascii="Palatino Linotype" w:eastAsia="Times New Roman" w:hAnsi="Palatino Linotype" w:cs="Times New Roman"/>
          <w:color w:val="000000"/>
          <w:sz w:val="22"/>
          <w:szCs w:val="22"/>
          <w:lang w:eastAsia="it-IT"/>
        </w:rPr>
        <w:t xml:space="preserve"> o, in mancanza, all’atto di conferimento dell’incarico, consegna e fa </w:t>
      </w:r>
      <w:hyperlink r:id="rId9" w:history="1">
        <w:r w:rsidRPr="00DC13ED">
          <w:rPr>
            <w:rFonts w:ascii="Palatino Linotype" w:eastAsia="Times New Roman" w:hAnsi="Palatino Linotype" w:cs="Times New Roman"/>
            <w:color w:val="000000"/>
            <w:sz w:val="22"/>
            <w:szCs w:val="22"/>
            <w:u w:val="single"/>
            <w:lang w:eastAsia="it-IT"/>
          </w:rPr>
          <w:t>sottoscrivere ai nuovi assunti copia del presente codice di comportamento</w:t>
        </w:r>
      </w:hyperlink>
      <w:r w:rsidRPr="00DC13ED">
        <w:rPr>
          <w:rFonts w:ascii="Palatino Linotype" w:eastAsia="Times New Roman" w:hAnsi="Palatino Linotype" w:cs="Times New Roman"/>
          <w:color w:val="000000"/>
          <w:sz w:val="22"/>
          <w:szCs w:val="22"/>
          <w:lang w:eastAsia="it-IT"/>
        </w:rPr>
        <w:t>.</w:t>
      </w:r>
    </w:p>
    <w:p w14:paraId="6581C56D" w14:textId="77777777" w:rsidR="00C44057" w:rsidRPr="00DC13ED" w:rsidRDefault="00C44057" w:rsidP="00DC13ED">
      <w:pPr>
        <w:pStyle w:val="Paragrafoelenco"/>
        <w:numPr>
          <w:ilvl w:val="0"/>
          <w:numId w:val="18"/>
        </w:numPr>
        <w:spacing w:before="240" w:after="120"/>
        <w:jc w:val="both"/>
        <w:rPr>
          <w:rFonts w:ascii="Times New Roman" w:eastAsia="Times New Roman" w:hAnsi="Times New Roman" w:cs="Times New Roman"/>
          <w:color w:val="000000"/>
          <w:lang w:eastAsia="it-IT"/>
        </w:rPr>
      </w:pPr>
      <w:r w:rsidRPr="00DC13ED">
        <w:rPr>
          <w:rFonts w:ascii="Palatino Linotype" w:eastAsia="Times New Roman" w:hAnsi="Palatino Linotype" w:cs="Times New Roman"/>
          <w:color w:val="000000"/>
          <w:sz w:val="22"/>
          <w:szCs w:val="22"/>
          <w:lang w:eastAsia="it-IT"/>
        </w:rPr>
        <w:t>Il presente codice di comportamento sostituisce eventuali altre disposizioni, regolamentari e/o organizzative, già vigenti e con esso incompatibili.</w:t>
      </w:r>
    </w:p>
    <w:p w14:paraId="3E7FD3C5" w14:textId="77777777" w:rsidR="00C44057" w:rsidRPr="00C44057" w:rsidRDefault="00C44057" w:rsidP="00C44057">
      <w:pPr>
        <w:spacing w:before="240"/>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 </w:t>
      </w:r>
    </w:p>
    <w:p w14:paraId="48EBF8FE" w14:textId="77777777" w:rsidR="00C44057" w:rsidRPr="00C44057" w:rsidRDefault="00C44057" w:rsidP="00C44057">
      <w:pPr>
        <w:spacing w:before="240" w:after="240"/>
        <w:rPr>
          <w:rFonts w:ascii="Times New Roman" w:eastAsia="Times New Roman" w:hAnsi="Times New Roman" w:cs="Times New Roman"/>
          <w:color w:val="000000"/>
          <w:lang w:eastAsia="it-IT"/>
        </w:rPr>
      </w:pPr>
      <w:r w:rsidRPr="00C44057">
        <w:rPr>
          <w:rFonts w:ascii="Palatino Linotype" w:eastAsia="Times New Roman" w:hAnsi="Palatino Linotype" w:cs="Times New Roman"/>
          <w:color w:val="000000"/>
          <w:sz w:val="22"/>
          <w:szCs w:val="22"/>
          <w:lang w:eastAsia="it-IT"/>
        </w:rPr>
        <w:t> </w:t>
      </w:r>
    </w:p>
    <w:p w14:paraId="1FBC0C9B" w14:textId="77777777" w:rsidR="00C44057" w:rsidRPr="00C44057" w:rsidRDefault="00C44057" w:rsidP="00C44057">
      <w:pPr>
        <w:spacing w:after="240"/>
        <w:rPr>
          <w:rFonts w:ascii="Times New Roman" w:eastAsia="Times New Roman" w:hAnsi="Times New Roman" w:cs="Times New Roman"/>
          <w:lang w:eastAsia="it-IT"/>
        </w:rPr>
      </w:pPr>
    </w:p>
    <w:p w14:paraId="0C3C521B" w14:textId="77777777" w:rsidR="00C44057" w:rsidRPr="00C44057" w:rsidRDefault="00C44057" w:rsidP="00C44057">
      <w:pPr>
        <w:rPr>
          <w:rFonts w:ascii="Times New Roman" w:eastAsia="Times New Roman" w:hAnsi="Times New Roman" w:cs="Times New Roman"/>
          <w:lang w:eastAsia="it-IT"/>
        </w:rPr>
      </w:pPr>
    </w:p>
    <w:p w14:paraId="1E198D45" w14:textId="77777777" w:rsidR="00BB66A7" w:rsidRDefault="00BB66A7"/>
    <w:sectPr w:rsidR="00BB66A7">
      <w:pgSz w:w="12240" w:h="15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BC6"/>
    <w:multiLevelType w:val="hybridMultilevel"/>
    <w:tmpl w:val="53BA85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821F81"/>
    <w:multiLevelType w:val="hybridMultilevel"/>
    <w:tmpl w:val="827AED2A"/>
    <w:lvl w:ilvl="0" w:tplc="C98207A2">
      <w:start w:val="1"/>
      <w:numFmt w:val="decimal"/>
      <w:lvlText w:val="%1."/>
      <w:lvlJc w:val="left"/>
      <w:pPr>
        <w:ind w:left="720" w:hanging="360"/>
      </w:pPr>
      <w:rPr>
        <w:rFonts w:ascii="Palatino Linotype" w:hAnsi="Palatino Linotype"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0E38F5"/>
    <w:multiLevelType w:val="hybridMultilevel"/>
    <w:tmpl w:val="BF3E23DA"/>
    <w:lvl w:ilvl="0" w:tplc="C98207A2">
      <w:start w:val="1"/>
      <w:numFmt w:val="decimal"/>
      <w:lvlText w:val="%1."/>
      <w:lvlJc w:val="left"/>
      <w:pPr>
        <w:ind w:left="720" w:hanging="360"/>
      </w:pPr>
      <w:rPr>
        <w:rFonts w:ascii="Palatino Linotype" w:hAnsi="Palatino Linotype"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AC54D1"/>
    <w:multiLevelType w:val="hybridMultilevel"/>
    <w:tmpl w:val="C540AB18"/>
    <w:lvl w:ilvl="0" w:tplc="C98207A2">
      <w:start w:val="1"/>
      <w:numFmt w:val="decimal"/>
      <w:lvlText w:val="%1."/>
      <w:lvlJc w:val="left"/>
      <w:pPr>
        <w:ind w:left="720" w:hanging="360"/>
      </w:pPr>
      <w:rPr>
        <w:rFonts w:ascii="Palatino Linotype" w:hAnsi="Palatino Linotype"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803782"/>
    <w:multiLevelType w:val="hybridMultilevel"/>
    <w:tmpl w:val="E098D126"/>
    <w:lvl w:ilvl="0" w:tplc="0410000F">
      <w:start w:val="1"/>
      <w:numFmt w:val="decimal"/>
      <w:lvlText w:val="%1."/>
      <w:lvlJc w:val="left"/>
      <w:pPr>
        <w:ind w:left="720" w:hanging="360"/>
      </w:pPr>
    </w:lvl>
    <w:lvl w:ilvl="1" w:tplc="575A8340">
      <w:start w:val="4"/>
      <w:numFmt w:val="bullet"/>
      <w:lvlText w:val="-"/>
      <w:lvlJc w:val="left"/>
      <w:pPr>
        <w:ind w:left="1440" w:hanging="360"/>
      </w:pPr>
      <w:rPr>
        <w:rFonts w:ascii="Palatino Linotype" w:eastAsia="Times New Roman" w:hAnsi="Palatino Linotype" w:cs="Times New Roman" w:hint="default"/>
        <w:color w:val="FF0000"/>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4A7284"/>
    <w:multiLevelType w:val="hybridMultilevel"/>
    <w:tmpl w:val="194033D2"/>
    <w:lvl w:ilvl="0" w:tplc="0410000F">
      <w:start w:val="1"/>
      <w:numFmt w:val="decimal"/>
      <w:lvlText w:val="%1."/>
      <w:lvlJc w:val="left"/>
      <w:pPr>
        <w:ind w:left="720" w:hanging="360"/>
      </w:pPr>
    </w:lvl>
    <w:lvl w:ilvl="1" w:tplc="8584BE42">
      <w:start w:val="1"/>
      <w:numFmt w:val="lowerLetter"/>
      <w:lvlText w:val="%2)"/>
      <w:lvlJc w:val="left"/>
      <w:pPr>
        <w:ind w:left="1440" w:hanging="360"/>
      </w:pPr>
      <w:rPr>
        <w:rFonts w:ascii="Palatino Linotype" w:hAnsi="Palatino Linotype"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054F95"/>
    <w:multiLevelType w:val="hybridMultilevel"/>
    <w:tmpl w:val="B4B4CD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5316E6"/>
    <w:multiLevelType w:val="hybridMultilevel"/>
    <w:tmpl w:val="3208AE78"/>
    <w:lvl w:ilvl="0" w:tplc="C98207A2">
      <w:start w:val="1"/>
      <w:numFmt w:val="decimal"/>
      <w:lvlText w:val="%1."/>
      <w:lvlJc w:val="left"/>
      <w:pPr>
        <w:ind w:left="720" w:hanging="360"/>
      </w:pPr>
      <w:rPr>
        <w:rFonts w:ascii="Palatino Linotype" w:hAnsi="Palatino Linotype"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F410B7"/>
    <w:multiLevelType w:val="hybridMultilevel"/>
    <w:tmpl w:val="E8521E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91F24C6"/>
    <w:multiLevelType w:val="hybridMultilevel"/>
    <w:tmpl w:val="FB8E12A8"/>
    <w:lvl w:ilvl="0" w:tplc="C98207A2">
      <w:start w:val="1"/>
      <w:numFmt w:val="decimal"/>
      <w:lvlText w:val="%1."/>
      <w:lvlJc w:val="left"/>
      <w:pPr>
        <w:ind w:left="720" w:hanging="360"/>
      </w:pPr>
      <w:rPr>
        <w:rFonts w:ascii="Palatino Linotype" w:hAnsi="Palatino Linotype"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98E3BEE"/>
    <w:multiLevelType w:val="hybridMultilevel"/>
    <w:tmpl w:val="EAFA35DA"/>
    <w:lvl w:ilvl="0" w:tplc="0410000F">
      <w:start w:val="1"/>
      <w:numFmt w:val="decimal"/>
      <w:lvlText w:val="%1."/>
      <w:lvlJc w:val="left"/>
      <w:pPr>
        <w:ind w:left="720" w:hanging="360"/>
      </w:pPr>
    </w:lvl>
    <w:lvl w:ilvl="1" w:tplc="72547B7A">
      <w:start w:val="1"/>
      <w:numFmt w:val="lowerLetter"/>
      <w:lvlText w:val="%2)"/>
      <w:lvlJc w:val="left"/>
      <w:pPr>
        <w:ind w:left="1440" w:hanging="360"/>
      </w:pPr>
      <w:rPr>
        <w:rFonts w:ascii="Palatino Linotype" w:hAnsi="Palatino Linotype"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6CC2986"/>
    <w:multiLevelType w:val="hybridMultilevel"/>
    <w:tmpl w:val="036C93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B57620"/>
    <w:multiLevelType w:val="hybridMultilevel"/>
    <w:tmpl w:val="F91425D6"/>
    <w:lvl w:ilvl="0" w:tplc="C98207A2">
      <w:start w:val="1"/>
      <w:numFmt w:val="decimal"/>
      <w:lvlText w:val="%1."/>
      <w:lvlJc w:val="left"/>
      <w:pPr>
        <w:ind w:left="720" w:hanging="360"/>
      </w:pPr>
      <w:rPr>
        <w:rFonts w:ascii="Palatino Linotype" w:hAnsi="Palatino Linotype"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BF535F"/>
    <w:multiLevelType w:val="multilevel"/>
    <w:tmpl w:val="301A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5F37C5"/>
    <w:multiLevelType w:val="hybridMultilevel"/>
    <w:tmpl w:val="676C2F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075BB4"/>
    <w:multiLevelType w:val="hybridMultilevel"/>
    <w:tmpl w:val="C1DA59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CC5487"/>
    <w:multiLevelType w:val="hybridMultilevel"/>
    <w:tmpl w:val="FA683000"/>
    <w:lvl w:ilvl="0" w:tplc="C98207A2">
      <w:start w:val="1"/>
      <w:numFmt w:val="decimal"/>
      <w:lvlText w:val="%1."/>
      <w:lvlJc w:val="left"/>
      <w:pPr>
        <w:ind w:left="720" w:hanging="360"/>
      </w:pPr>
      <w:rPr>
        <w:rFonts w:ascii="Palatino Linotype" w:hAnsi="Palatino Linotype"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EC7612E"/>
    <w:multiLevelType w:val="hybridMultilevel"/>
    <w:tmpl w:val="FA040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283490">
    <w:abstractNumId w:val="13"/>
  </w:num>
  <w:num w:numId="2" w16cid:durableId="715590405">
    <w:abstractNumId w:val="0"/>
  </w:num>
  <w:num w:numId="3" w16cid:durableId="1630285411">
    <w:abstractNumId w:val="11"/>
  </w:num>
  <w:num w:numId="4" w16cid:durableId="1724450987">
    <w:abstractNumId w:val="10"/>
  </w:num>
  <w:num w:numId="5" w16cid:durableId="722101154">
    <w:abstractNumId w:val="17"/>
  </w:num>
  <w:num w:numId="6" w16cid:durableId="969821823">
    <w:abstractNumId w:val="5"/>
  </w:num>
  <w:num w:numId="7" w16cid:durableId="1269236041">
    <w:abstractNumId w:val="15"/>
  </w:num>
  <w:num w:numId="8" w16cid:durableId="1172182892">
    <w:abstractNumId w:val="8"/>
  </w:num>
  <w:num w:numId="9" w16cid:durableId="793251143">
    <w:abstractNumId w:val="6"/>
  </w:num>
  <w:num w:numId="10" w16cid:durableId="1058165838">
    <w:abstractNumId w:val="14"/>
  </w:num>
  <w:num w:numId="11" w16cid:durableId="478111327">
    <w:abstractNumId w:val="4"/>
  </w:num>
  <w:num w:numId="12" w16cid:durableId="649022324">
    <w:abstractNumId w:val="7"/>
  </w:num>
  <w:num w:numId="13" w16cid:durableId="1877233235">
    <w:abstractNumId w:val="1"/>
  </w:num>
  <w:num w:numId="14" w16cid:durableId="694162125">
    <w:abstractNumId w:val="16"/>
  </w:num>
  <w:num w:numId="15" w16cid:durableId="1949969762">
    <w:abstractNumId w:val="9"/>
  </w:num>
  <w:num w:numId="16" w16cid:durableId="1046182673">
    <w:abstractNumId w:val="3"/>
  </w:num>
  <w:num w:numId="17" w16cid:durableId="1693845741">
    <w:abstractNumId w:val="2"/>
  </w:num>
  <w:num w:numId="18" w16cid:durableId="5237123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57"/>
    <w:rsid w:val="00397501"/>
    <w:rsid w:val="003C06A0"/>
    <w:rsid w:val="0067480A"/>
    <w:rsid w:val="00BB66A7"/>
    <w:rsid w:val="00BE7ABC"/>
    <w:rsid w:val="00C44057"/>
    <w:rsid w:val="00C91A8F"/>
    <w:rsid w:val="00DC13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1B76B11"/>
  <w15:chartTrackingRefBased/>
  <w15:docId w15:val="{150940FA-C9F7-7942-845F-F27B4205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44057"/>
    <w:pPr>
      <w:spacing w:before="100" w:beforeAutospacing="1" w:after="100" w:afterAutospacing="1"/>
    </w:pPr>
    <w:rPr>
      <w:rFonts w:ascii="Times New Roman" w:eastAsia="Times New Roman" w:hAnsi="Times New Roman" w:cs="Times New Roman"/>
      <w:lang w:eastAsia="it-IT"/>
    </w:rPr>
  </w:style>
  <w:style w:type="character" w:customStyle="1" w:styleId="apple-tab-span">
    <w:name w:val="apple-tab-span"/>
    <w:basedOn w:val="Carpredefinitoparagrafo"/>
    <w:rsid w:val="00C44057"/>
  </w:style>
  <w:style w:type="character" w:styleId="Collegamentoipertestuale">
    <w:name w:val="Hyperlink"/>
    <w:basedOn w:val="Carpredefinitoparagrafo"/>
    <w:uiPriority w:val="99"/>
    <w:semiHidden/>
    <w:unhideWhenUsed/>
    <w:rsid w:val="00C44057"/>
    <w:rPr>
      <w:color w:val="0000FF"/>
      <w:u w:val="single"/>
    </w:rPr>
  </w:style>
  <w:style w:type="paragraph" w:styleId="Paragrafoelenco">
    <w:name w:val="List Paragraph"/>
    <w:basedOn w:val="Normale"/>
    <w:uiPriority w:val="34"/>
    <w:qFormat/>
    <w:rsid w:val="00C44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8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modello-contratto-lavoro-enti-locali/" TargetMode="External"/><Relationship Id="rId3" Type="http://schemas.openxmlformats.org/officeDocument/2006/relationships/settings" Target="settings.xml"/><Relationship Id="rId7" Type="http://schemas.openxmlformats.org/officeDocument/2006/relationships/hyperlink" Target="https://www.luigifadda.it/delibera-conferma-piano-anticorruzione-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igifadda.it/modello-nota-assun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5771</Words>
  <Characters>32900</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terranova</dc:creator>
  <cp:keywords/>
  <dc:description/>
  <cp:lastModifiedBy>roberto terranova</cp:lastModifiedBy>
  <cp:revision>2</cp:revision>
  <dcterms:created xsi:type="dcterms:W3CDTF">2023-07-26T12:33:00Z</dcterms:created>
  <dcterms:modified xsi:type="dcterms:W3CDTF">2023-07-26T13:02:00Z</dcterms:modified>
</cp:coreProperties>
</file>